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E485F" w14:textId="1DE8EB01" w:rsidR="008657E7" w:rsidRDefault="008657E7" w:rsidP="008657E7">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w:t>
      </w:r>
      <w:r w:rsidR="00DA7981" w:rsidRPr="00DA7981">
        <w:rPr>
          <w:b/>
          <w:noProof/>
          <w:sz w:val="24"/>
        </w:rPr>
        <w:t>245230</w:t>
      </w:r>
    </w:p>
    <w:p w14:paraId="2B8B3DD4" w14:textId="77777777" w:rsidR="008657E7" w:rsidRDefault="008657E7" w:rsidP="008657E7">
      <w:pPr>
        <w:pStyle w:val="CRCoverPage"/>
        <w:outlineLvl w:val="0"/>
        <w:rPr>
          <w:b/>
          <w:noProof/>
          <w:sz w:val="24"/>
        </w:rPr>
      </w:pPr>
      <w:r>
        <w:rPr>
          <w:b/>
          <w:noProof/>
          <w:sz w:val="24"/>
        </w:rPr>
        <w:t>Hefei, China, 14-18 October 2024</w:t>
      </w:r>
    </w:p>
    <w:p w14:paraId="3DE4C236" w14:textId="77777777" w:rsidR="006E77BF" w:rsidRPr="000F4E43" w:rsidRDefault="006E77BF" w:rsidP="006E77BF">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2CF29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657E7">
        <w:rPr>
          <w:rFonts w:ascii="Arial" w:hAnsi="Arial" w:cs="Arial"/>
          <w:b/>
          <w:bCs/>
        </w:rPr>
        <w:t>Huawei, HiSilicon</w:t>
      </w:r>
    </w:p>
    <w:p w14:paraId="7FB006C2" w14:textId="1E9516E4"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4337C3">
        <w:rPr>
          <w:rFonts w:ascii="Arial" w:hAnsi="Arial" w:cs="Arial"/>
          <w:b/>
          <w:bCs/>
        </w:rPr>
        <w:t xml:space="preserve">Discussion on key issues of </w:t>
      </w:r>
      <w:r w:rsidR="004337C3" w:rsidRPr="004337C3">
        <w:rPr>
          <w:rFonts w:ascii="Arial" w:hAnsi="Arial" w:cs="Arial"/>
          <w:b/>
          <w:bCs/>
        </w:rPr>
        <w:t>RAT utilization control</w:t>
      </w:r>
    </w:p>
    <w:p w14:paraId="55FE3D7D" w14:textId="2312575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w:t>
      </w:r>
      <w:r w:rsidR="008657E7">
        <w:rPr>
          <w:rFonts w:ascii="Arial" w:hAnsi="Arial" w:cs="Arial"/>
          <w:b/>
          <w:bCs/>
        </w:rPr>
        <w:t>9</w:t>
      </w:r>
      <w:r w:rsidR="008D670F">
        <w:rPr>
          <w:rFonts w:ascii="Arial" w:hAnsi="Arial" w:cs="Arial"/>
          <w:b/>
          <w:bCs/>
        </w:rPr>
        <w:t>.</w:t>
      </w:r>
      <w:r w:rsidR="00793D97">
        <w:rPr>
          <w:rFonts w:ascii="Arial" w:hAnsi="Arial" w:cs="Arial"/>
          <w:b/>
          <w:bCs/>
        </w:rPr>
        <w:t>15</w:t>
      </w:r>
    </w:p>
    <w:p w14:paraId="1589C299" w14:textId="1EC781B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1"/>
        <w:rPr>
          <w:rFonts w:ascii="Calibri" w:eastAsia="Malgun Gothic" w:hAnsi="Calibri" w:cs="Calibri"/>
          <w:sz w:val="22"/>
          <w:szCs w:val="22"/>
          <w:lang w:val="en-US" w:eastAsia="ko-KR"/>
        </w:rPr>
      </w:pPr>
      <w:r>
        <w:t xml:space="preserve">1. </w:t>
      </w:r>
      <w:r w:rsidR="00CF28B5">
        <w:t>Background</w:t>
      </w:r>
    </w:p>
    <w:p w14:paraId="74CF7BC2" w14:textId="7C677280" w:rsidR="0073568B" w:rsidRDefault="00586BE8" w:rsidP="00FD6F24">
      <w:pPr>
        <w:spacing w:afterLines="50" w:after="120"/>
        <w:rPr>
          <w:lang w:val="en-US" w:eastAsia="ko-KR"/>
        </w:rPr>
      </w:pPr>
      <w:r>
        <w:rPr>
          <w:lang w:val="en-US" w:eastAsia="ko-KR"/>
        </w:rPr>
        <w:t xml:space="preserve">CT1 has agreed a R19 WID ECRATU </w:t>
      </w:r>
      <w:r w:rsidR="00607547" w:rsidRPr="00607547">
        <w:rPr>
          <w:lang w:val="en-US" w:eastAsia="ko-KR"/>
        </w:rPr>
        <w:t>to specify the CT aspects of controlling UE RAT utilization by focusing on mitigating the drawbacks</w:t>
      </w:r>
      <w:r>
        <w:rPr>
          <w:lang w:val="en-US" w:eastAsia="ko-KR"/>
        </w:rPr>
        <w:t xml:space="preserve"> caused by the current attempt-reject-retry mechanism.</w:t>
      </w:r>
    </w:p>
    <w:p w14:paraId="05EA053B" w14:textId="61FB264A" w:rsidR="00586BE8" w:rsidRPr="00A50B3E" w:rsidRDefault="00586BE8" w:rsidP="00FD6F24">
      <w:pPr>
        <w:spacing w:afterLines="50" w:after="120"/>
        <w:rPr>
          <w:lang w:val="en-US" w:eastAsia="zh-CN"/>
        </w:rPr>
      </w:pPr>
      <w:r w:rsidRPr="00A50B3E">
        <w:rPr>
          <w:rFonts w:hint="eastAsia"/>
          <w:lang w:val="en-US" w:eastAsia="zh-CN"/>
        </w:rPr>
        <w:t>I</w:t>
      </w:r>
      <w:r w:rsidRPr="00A50B3E">
        <w:rPr>
          <w:lang w:val="en-US" w:eastAsia="zh-CN"/>
        </w:rPr>
        <w:t>n CT1#150 meeting, CT1 has agreed 1</w:t>
      </w:r>
      <w:r w:rsidRPr="00A50B3E">
        <w:rPr>
          <w:vertAlign w:val="superscript"/>
          <w:lang w:val="en-US" w:eastAsia="zh-CN"/>
        </w:rPr>
        <w:t>st</w:t>
      </w:r>
      <w:r w:rsidRPr="00A50B3E">
        <w:rPr>
          <w:lang w:val="en-US" w:eastAsia="zh-CN"/>
        </w:rPr>
        <w:t xml:space="preserve"> batch of CRs </w:t>
      </w:r>
      <w:r w:rsidR="00A065FE" w:rsidRPr="00A50B3E">
        <w:rPr>
          <w:lang w:val="en-US" w:eastAsia="zh-CN"/>
        </w:rPr>
        <w:t>under</w:t>
      </w:r>
      <w:r w:rsidRPr="00A50B3E">
        <w:rPr>
          <w:lang w:val="en-US" w:eastAsia="zh-CN"/>
        </w:rPr>
        <w:t xml:space="preserve"> this WID</w:t>
      </w:r>
      <w:r w:rsidR="00A065FE" w:rsidRPr="00A50B3E">
        <w:rPr>
          <w:lang w:val="en-US" w:eastAsia="zh-CN"/>
        </w:rPr>
        <w:t xml:space="preserve"> for both stage 2 and stage 3,</w:t>
      </w:r>
      <w:r w:rsidRPr="00A50B3E">
        <w:rPr>
          <w:lang w:val="en-US" w:eastAsia="zh-CN"/>
        </w:rPr>
        <w:t xml:space="preserve"> and following </w:t>
      </w:r>
      <w:r w:rsidRPr="00A50B3E">
        <w:rPr>
          <w:lang w:eastAsia="zh-CN"/>
        </w:rPr>
        <w:t xml:space="preserve">Editor's notes </w:t>
      </w:r>
      <w:r w:rsidR="00A065FE" w:rsidRPr="00A50B3E">
        <w:rPr>
          <w:lang w:eastAsia="zh-CN"/>
        </w:rPr>
        <w:t xml:space="preserve">were </w:t>
      </w:r>
      <w:r w:rsidRPr="00A50B3E">
        <w:rPr>
          <w:lang w:eastAsia="zh-CN"/>
        </w:rPr>
        <w:t>added:</w:t>
      </w:r>
    </w:p>
    <w:p w14:paraId="433F79FF" w14:textId="5F173B38" w:rsidR="00BB1B07" w:rsidRDefault="00BB1B07" w:rsidP="00FD6F24">
      <w:pPr>
        <w:spacing w:afterLines="50" w:after="120"/>
        <w:rPr>
          <w:lang w:val="en-US" w:eastAsia="ko-KR"/>
        </w:rPr>
      </w:pPr>
      <w:r>
        <w:rPr>
          <w:lang w:val="en-US" w:eastAsia="ko-KR"/>
        </w:rPr>
        <w:t>In TS 23.122:</w:t>
      </w:r>
    </w:p>
    <w:p w14:paraId="7540F04F" w14:textId="60C0D967" w:rsidR="00047A91" w:rsidRDefault="006D58F1" w:rsidP="00FD6F24">
      <w:pPr>
        <w:pStyle w:val="EditorsNote"/>
        <w:spacing w:afterLines="50" w:after="120"/>
        <w:rPr>
          <w:lang w:val="en-US"/>
        </w:rPr>
      </w:pPr>
      <w:r w:rsidRPr="000B400D">
        <w:rPr>
          <w:lang w:val="en-US" w:eastAsia="ko-KR"/>
        </w:rPr>
        <w:t>"</w:t>
      </w:r>
      <w:r w:rsidR="00BB1B07" w:rsidRPr="00BB1B07">
        <w:rPr>
          <w:i/>
        </w:rPr>
        <w:t>Editor's note:</w:t>
      </w:r>
      <w:r w:rsidR="00BB1B07" w:rsidRPr="00BB1B07">
        <w:rPr>
          <w:i/>
        </w:rPr>
        <w:tab/>
        <w:t xml:space="preserve">It is FFS whether or not the </w:t>
      </w:r>
      <w:r w:rsidR="00BB1B07" w:rsidRPr="00BB1B07">
        <w:rPr>
          <w:i/>
          <w:lang w:eastAsia="ja-JP"/>
        </w:rPr>
        <w:t xml:space="preserve">"PLMNs with associated </w:t>
      </w:r>
      <w:r w:rsidR="00BB1B07" w:rsidRPr="00BB1B07">
        <w:rPr>
          <w:i/>
          <w:lang w:val="en-US"/>
        </w:rPr>
        <w:t>RAT restrictions</w:t>
      </w:r>
      <w:r w:rsidR="00BB1B07" w:rsidRPr="00BB1B07">
        <w:rPr>
          <w:i/>
          <w:lang w:eastAsia="ja-JP"/>
        </w:rPr>
        <w:t>"</w:t>
      </w:r>
      <w:r w:rsidR="00BB1B07" w:rsidRPr="00BB1B07">
        <w:rPr>
          <w:i/>
          <w:lang w:val="en-US"/>
        </w:rPr>
        <w:t xml:space="preserve"> list will be stored in the non-volatile-memory</w:t>
      </w:r>
      <w:r w:rsidR="00BB1B07" w:rsidRPr="00BB1B07">
        <w:rPr>
          <w:i/>
        </w:rPr>
        <w:t>.</w:t>
      </w:r>
      <w:r w:rsidRPr="000B400D">
        <w:rPr>
          <w:lang w:val="en-US" w:eastAsia="ko-KR"/>
        </w:rPr>
        <w:t>"</w:t>
      </w:r>
    </w:p>
    <w:p w14:paraId="099EF87A" w14:textId="656C0B4F" w:rsidR="00BB1B07" w:rsidRDefault="00BB1B07" w:rsidP="00FD6F24">
      <w:pPr>
        <w:spacing w:afterLines="50" w:after="120"/>
        <w:rPr>
          <w:lang w:val="en-US" w:eastAsia="ko-KR"/>
        </w:rPr>
      </w:pPr>
      <w:r>
        <w:rPr>
          <w:lang w:val="en-US" w:eastAsia="ko-KR"/>
        </w:rPr>
        <w:t>In TS 24.301:</w:t>
      </w:r>
    </w:p>
    <w:p w14:paraId="32AF251B" w14:textId="62DE80A6" w:rsidR="00BB1B07" w:rsidRDefault="00BB1B07" w:rsidP="00FD6F24">
      <w:pPr>
        <w:pStyle w:val="EditorsNote"/>
        <w:spacing w:afterLines="50" w:after="120"/>
        <w:rPr>
          <w:lang w:val="en-US"/>
        </w:rPr>
      </w:pPr>
      <w:r w:rsidRPr="000B400D">
        <w:rPr>
          <w:lang w:val="en-US" w:eastAsia="ko-KR"/>
        </w:rPr>
        <w:t>"</w:t>
      </w:r>
      <w:r w:rsidR="00670F9D" w:rsidRPr="00670F9D">
        <w:rPr>
          <w:i/>
        </w:rPr>
        <w:t>Editor's note: The specification of encoding RAT utilization control for equivalent PLMNs or roaming partner PLMNs is FFS. This decision depends on whether the registered PLMN and its equivalent PLMNs will share the same RAT utilization control information or have different.</w:t>
      </w:r>
      <w:r w:rsidRPr="000B400D">
        <w:rPr>
          <w:lang w:val="en-US" w:eastAsia="ko-KR"/>
        </w:rPr>
        <w:t>"</w:t>
      </w:r>
    </w:p>
    <w:p w14:paraId="4DC8F1A5" w14:textId="5FF1AF8C" w:rsidR="00BB1B07" w:rsidRDefault="00BB1B07" w:rsidP="00FD6F24">
      <w:pPr>
        <w:spacing w:afterLines="50" w:after="120"/>
        <w:rPr>
          <w:lang w:val="en-US" w:eastAsia="ko-KR"/>
        </w:rPr>
      </w:pPr>
      <w:r>
        <w:rPr>
          <w:lang w:val="en-US" w:eastAsia="ko-KR"/>
        </w:rPr>
        <w:t>In TS 24.501:</w:t>
      </w:r>
    </w:p>
    <w:p w14:paraId="30EB2940" w14:textId="6B43D6CD" w:rsidR="00BB1B07" w:rsidRDefault="00BB1B07" w:rsidP="00FD6F24">
      <w:pPr>
        <w:pStyle w:val="EditorsNote"/>
        <w:spacing w:afterLines="50" w:after="120"/>
        <w:rPr>
          <w:lang w:val="en-US"/>
        </w:rPr>
      </w:pPr>
      <w:r w:rsidRPr="000B400D">
        <w:rPr>
          <w:lang w:val="en-US" w:eastAsia="ko-KR"/>
        </w:rPr>
        <w:t>"</w:t>
      </w:r>
      <w:r w:rsidR="00F36A53" w:rsidRPr="00F36A53">
        <w:rPr>
          <w:i/>
        </w:rPr>
        <w:t>Editor's note: Whether the RAT utilization control information applies to the single PLMN or multiple PLMNs (including equivalent PLMNs) is FFS.</w:t>
      </w:r>
      <w:r w:rsidRPr="000B400D">
        <w:rPr>
          <w:lang w:val="en-US" w:eastAsia="ko-KR"/>
        </w:rPr>
        <w:t>"</w:t>
      </w:r>
    </w:p>
    <w:p w14:paraId="74A84605" w14:textId="38241CB6" w:rsidR="00DF782D" w:rsidRPr="00A50B3E" w:rsidRDefault="00DF782D" w:rsidP="00FD6F24">
      <w:pPr>
        <w:spacing w:afterLines="50" w:after="120"/>
        <w:rPr>
          <w:lang w:val="en-US" w:eastAsia="zh-CN"/>
        </w:rPr>
      </w:pPr>
      <w:r w:rsidRPr="00A50B3E">
        <w:rPr>
          <w:rFonts w:hint="eastAsia"/>
          <w:lang w:val="en-US" w:eastAsia="zh-CN"/>
        </w:rPr>
        <w:t>T</w:t>
      </w:r>
      <w:r w:rsidRPr="00A50B3E">
        <w:rPr>
          <w:lang w:val="en-US" w:eastAsia="zh-CN"/>
        </w:rPr>
        <w:t>his paper attempt</w:t>
      </w:r>
      <w:r w:rsidR="007B230C" w:rsidRPr="00A50B3E">
        <w:rPr>
          <w:lang w:val="en-US" w:eastAsia="zh-CN"/>
        </w:rPr>
        <w:t>s</w:t>
      </w:r>
      <w:r w:rsidRPr="00A50B3E">
        <w:rPr>
          <w:lang w:val="en-US" w:eastAsia="zh-CN"/>
        </w:rPr>
        <w:t xml:space="preserve"> to provide required technical analysis and </w:t>
      </w:r>
      <w:r w:rsidR="00FE6B7E" w:rsidRPr="00A50B3E">
        <w:rPr>
          <w:lang w:val="en-US" w:eastAsia="zh-CN"/>
        </w:rPr>
        <w:t>proposals</w:t>
      </w:r>
      <w:r w:rsidRPr="00A50B3E">
        <w:rPr>
          <w:lang w:val="en-US" w:eastAsia="zh-CN"/>
        </w:rPr>
        <w:t xml:space="preserve"> to resolve these </w:t>
      </w:r>
      <w:proofErr w:type="spellStart"/>
      <w:r w:rsidRPr="00A50B3E">
        <w:rPr>
          <w:lang w:val="en-US" w:eastAsia="zh-CN"/>
        </w:rPr>
        <w:t>ENs.</w:t>
      </w:r>
      <w:proofErr w:type="spellEnd"/>
      <w:r w:rsidR="007B230C" w:rsidRPr="00A50B3E">
        <w:rPr>
          <w:lang w:val="en-US" w:eastAsia="zh-CN"/>
        </w:rPr>
        <w:t xml:space="preserve"> Note that </w:t>
      </w:r>
      <w:r w:rsidR="007B230C" w:rsidRPr="007B230C">
        <w:rPr>
          <w:lang w:val="en-US" w:eastAsia="zh-CN"/>
        </w:rPr>
        <w:t>roaming partner PLMNs</w:t>
      </w:r>
      <w:r w:rsidR="007B230C">
        <w:rPr>
          <w:lang w:val="en-US" w:eastAsia="zh-CN"/>
        </w:rPr>
        <w:t xml:space="preserve"> is not covered in this paper but only EPLMN case.</w:t>
      </w:r>
    </w:p>
    <w:p w14:paraId="0F04BCC0" w14:textId="77777777" w:rsidR="001A6FC2" w:rsidRDefault="001A6FC2" w:rsidP="001A6FC2">
      <w:pPr>
        <w:rPr>
          <w:lang w:val="en-US" w:eastAsia="ko-KR"/>
        </w:rPr>
      </w:pPr>
    </w:p>
    <w:p w14:paraId="141681A2" w14:textId="35D76CD0" w:rsidR="00CF28B5" w:rsidRDefault="001A6FC2" w:rsidP="00A17F57">
      <w:pPr>
        <w:pStyle w:val="1"/>
        <w:rPr>
          <w:lang w:val="en-US" w:eastAsia="ko-KR"/>
        </w:rPr>
      </w:pPr>
      <w:r>
        <w:rPr>
          <w:lang w:val="en-US" w:eastAsia="ko-KR"/>
        </w:rPr>
        <w:t xml:space="preserve">2. </w:t>
      </w:r>
      <w:r w:rsidR="00CF28B5">
        <w:rPr>
          <w:lang w:val="en-US" w:eastAsia="ko-KR"/>
        </w:rPr>
        <w:t>Discussion</w:t>
      </w:r>
    </w:p>
    <w:p w14:paraId="73F458C1" w14:textId="5729C9D9" w:rsidR="00610E4D" w:rsidRPr="00610E4D" w:rsidRDefault="00610E4D" w:rsidP="00A17F57">
      <w:pPr>
        <w:pStyle w:val="2"/>
        <w:spacing w:afterLines="100" w:after="240"/>
        <w:rPr>
          <w:sz w:val="21"/>
          <w:szCs w:val="21"/>
          <w:lang w:val="en-US" w:eastAsia="ko-KR"/>
        </w:rPr>
      </w:pPr>
      <w:bookmarkStart w:id="0" w:name="_Hlk115269849"/>
      <w:r w:rsidRPr="00610E4D">
        <w:rPr>
          <w:sz w:val="21"/>
          <w:szCs w:val="21"/>
          <w:lang w:val="en-US" w:eastAsia="ko-KR"/>
        </w:rPr>
        <w:t xml:space="preserve">2.1. </w:t>
      </w:r>
      <w:r w:rsidR="00A17F57">
        <w:rPr>
          <w:sz w:val="21"/>
          <w:szCs w:val="21"/>
          <w:lang w:val="en-US" w:eastAsia="ko-KR"/>
        </w:rPr>
        <w:t xml:space="preserve">Whether the </w:t>
      </w:r>
      <w:r w:rsidR="00A17F57" w:rsidRPr="00A17F57">
        <w:rPr>
          <w:sz w:val="21"/>
          <w:szCs w:val="21"/>
          <w:lang w:val="en-US" w:eastAsia="ko-KR"/>
        </w:rPr>
        <w:t>RAT utilization control information</w:t>
      </w:r>
      <w:r w:rsidR="00A17F57">
        <w:rPr>
          <w:sz w:val="21"/>
          <w:szCs w:val="21"/>
          <w:lang w:val="en-US" w:eastAsia="ko-KR"/>
        </w:rPr>
        <w:t xml:space="preserve"> applies to EPLMN?</w:t>
      </w:r>
    </w:p>
    <w:p w14:paraId="7E36A3CC" w14:textId="1988576D" w:rsidR="00BC0FBA" w:rsidRDefault="00BC0FBA" w:rsidP="001565A4">
      <w:pPr>
        <w:spacing w:afterLines="50" w:after="120"/>
      </w:pPr>
      <w:r>
        <w:t xml:space="preserve">The EPLMN is regarded by the UE as equivalent to each other for </w:t>
      </w:r>
      <w:r w:rsidR="00EB2EBB" w:rsidRPr="00EB2EBB">
        <w:t>PLMN selection, cell selection/re-selection and handover</w:t>
      </w:r>
      <w:r w:rsidR="00C05607">
        <w:t xml:space="preserve"> </w:t>
      </w:r>
      <w:r w:rsidR="00C05607" w:rsidRPr="005F217C">
        <w:rPr>
          <w:highlight w:val="yellow"/>
          <w:u w:val="single"/>
        </w:rPr>
        <w:t>in all supported RATs</w:t>
      </w:r>
      <w:r w:rsidR="00EB2EBB">
        <w:t xml:space="preserve"> (</w:t>
      </w:r>
      <w:r w:rsidR="0097552D">
        <w:t xml:space="preserve">see </w:t>
      </w:r>
      <w:r w:rsidR="00EB2EBB">
        <w:t>what documented in TS 23.122):</w:t>
      </w:r>
    </w:p>
    <w:p w14:paraId="67018F80" w14:textId="5B936E47" w:rsidR="00EB2EBB" w:rsidRDefault="00EB2EBB" w:rsidP="001565A4">
      <w:pPr>
        <w:spacing w:afterLines="50" w:after="120"/>
        <w:ind w:leftChars="200" w:left="400"/>
        <w:rPr>
          <w:lang w:val="en-US" w:eastAsia="ko-KR"/>
        </w:rPr>
      </w:pPr>
      <w:r w:rsidRPr="000B400D">
        <w:rPr>
          <w:lang w:val="en-US" w:eastAsia="ko-KR"/>
        </w:rPr>
        <w:t>"</w:t>
      </w:r>
      <w:r w:rsidRPr="00EB2EBB">
        <w:rPr>
          <w:i/>
          <w:lang w:val="en-US" w:eastAsia="ko-KR"/>
        </w:rPr>
        <w:t xml:space="preserve">The Mobile Equipment stores a list of "equivalent PLMNs". </w:t>
      </w:r>
      <w:r>
        <w:rPr>
          <w:i/>
          <w:lang w:val="en-US" w:eastAsia="ko-KR"/>
        </w:rPr>
        <w:t>…</w:t>
      </w:r>
      <w:r w:rsidRPr="00EB2EBB">
        <w:rPr>
          <w:i/>
          <w:lang w:val="en-US" w:eastAsia="ko-KR"/>
        </w:rPr>
        <w:t xml:space="preserve"> All PLMNs in the stored list, </w:t>
      </w:r>
      <w:r w:rsidRPr="00EB2EBB">
        <w:rPr>
          <w:i/>
          <w:highlight w:val="yellow"/>
          <w:lang w:val="en-US" w:eastAsia="ko-KR"/>
        </w:rPr>
        <w:t>in all access technologies supported by the PLMN</w:t>
      </w:r>
      <w:r w:rsidRPr="00EB2EBB">
        <w:rPr>
          <w:i/>
          <w:lang w:val="en-US" w:eastAsia="ko-KR"/>
        </w:rPr>
        <w:t>, are regarded as equivalent to each other for PLMN selection, cell selection/re-selection and handover.</w:t>
      </w:r>
      <w:r w:rsidRPr="000B400D">
        <w:rPr>
          <w:lang w:val="en-US" w:eastAsia="ko-KR"/>
        </w:rPr>
        <w:t>"</w:t>
      </w:r>
    </w:p>
    <w:p w14:paraId="69D2A6B0" w14:textId="5936BAAF" w:rsidR="00BC0FBA" w:rsidRDefault="007F4348" w:rsidP="001565A4">
      <w:pPr>
        <w:spacing w:afterLines="50" w:after="120"/>
        <w:rPr>
          <w:lang w:val="en-US" w:eastAsia="zh-CN"/>
        </w:rPr>
      </w:pPr>
      <w:r>
        <w:rPr>
          <w:lang w:val="en-US" w:eastAsia="zh-CN"/>
        </w:rPr>
        <w:t xml:space="preserve">Now as per specified in TS 24.301 and TS 24.501, the </w:t>
      </w:r>
      <w:r w:rsidRPr="007F4348">
        <w:rPr>
          <w:lang w:val="en-US" w:eastAsia="zh-CN"/>
        </w:rPr>
        <w:t>RAT utilization control information</w:t>
      </w:r>
      <w:r>
        <w:rPr>
          <w:lang w:val="en-US" w:eastAsia="zh-CN"/>
        </w:rPr>
        <w:t xml:space="preserve"> is also used for PLMN selection purpose:</w:t>
      </w:r>
    </w:p>
    <w:p w14:paraId="6C5C7EE0" w14:textId="0906AD5F" w:rsidR="007F4348" w:rsidRDefault="007F4348" w:rsidP="001565A4">
      <w:pPr>
        <w:spacing w:afterLines="50" w:after="120"/>
        <w:ind w:leftChars="200" w:left="400"/>
        <w:rPr>
          <w:lang w:val="en-US" w:eastAsia="ko-KR"/>
        </w:rPr>
      </w:pPr>
      <w:r w:rsidRPr="000B400D">
        <w:rPr>
          <w:lang w:val="en-US" w:eastAsia="ko-KR"/>
        </w:rPr>
        <w:t>"</w:t>
      </w:r>
      <w:r>
        <w:t xml:space="preserve">… </w:t>
      </w:r>
      <w:r w:rsidRPr="007F4348">
        <w:rPr>
          <w:i/>
          <w:lang w:val="en-US" w:eastAsia="ko-KR"/>
        </w:rPr>
        <w:t xml:space="preserve">Additionally, </w:t>
      </w:r>
      <w:r w:rsidRPr="007F4348">
        <w:rPr>
          <w:i/>
          <w:highlight w:val="yellow"/>
          <w:lang w:val="en-US" w:eastAsia="ko-KR"/>
        </w:rPr>
        <w:t>the UE shall not consider any PLMN and RAT combination with RAT restriction as a candidate PLMN for PLMN selection purpose</w:t>
      </w:r>
      <w:r w:rsidRPr="007F4348">
        <w:rPr>
          <w:i/>
          <w:lang w:val="en-US" w:eastAsia="ko-KR"/>
        </w:rPr>
        <w:t>, as specified in 3GPP TS 23.122 [6].</w:t>
      </w:r>
      <w:r w:rsidRPr="000B400D">
        <w:rPr>
          <w:lang w:val="en-US" w:eastAsia="ko-KR"/>
        </w:rPr>
        <w:t>"</w:t>
      </w:r>
    </w:p>
    <w:p w14:paraId="61C93A9B" w14:textId="35420E4A" w:rsidR="007F4348" w:rsidRDefault="00B73564" w:rsidP="001565A4">
      <w:pPr>
        <w:spacing w:afterLines="50" w:after="120"/>
        <w:rPr>
          <w:lang w:val="en-US" w:eastAsia="zh-CN"/>
        </w:rPr>
      </w:pPr>
      <w:r>
        <w:rPr>
          <w:rFonts w:hint="eastAsia"/>
          <w:lang w:val="en-US" w:eastAsia="zh-CN"/>
        </w:rPr>
        <w:t>H</w:t>
      </w:r>
      <w:r>
        <w:rPr>
          <w:lang w:val="en-US" w:eastAsia="zh-CN"/>
        </w:rPr>
        <w:t>ence, i</w:t>
      </w:r>
      <w:r w:rsidR="005203B5">
        <w:rPr>
          <w:lang w:val="en-US" w:eastAsia="zh-CN"/>
        </w:rPr>
        <w:t>t is reasonable that</w:t>
      </w:r>
      <w:r>
        <w:rPr>
          <w:lang w:val="en-US" w:eastAsia="zh-CN"/>
        </w:rPr>
        <w:t xml:space="preserve"> the </w:t>
      </w:r>
      <w:r w:rsidRPr="007F4348">
        <w:rPr>
          <w:lang w:val="en-US" w:eastAsia="zh-CN"/>
        </w:rPr>
        <w:t>RAT utilization control information</w:t>
      </w:r>
      <w:r>
        <w:rPr>
          <w:lang w:val="en-US" w:eastAsia="zh-CN"/>
        </w:rPr>
        <w:t xml:space="preserve"> is </w:t>
      </w:r>
      <w:r w:rsidR="005203B5">
        <w:rPr>
          <w:lang w:val="en-US" w:eastAsia="zh-CN"/>
        </w:rPr>
        <w:t>applied to the EPLMN(s) as well; otherwise, it may cause the problems like, e.g.:</w:t>
      </w:r>
    </w:p>
    <w:p w14:paraId="4731BF00" w14:textId="3509D4E6" w:rsidR="005203B5" w:rsidRPr="00CF1B41" w:rsidRDefault="005203B5" w:rsidP="001565A4">
      <w:pPr>
        <w:numPr>
          <w:ilvl w:val="0"/>
          <w:numId w:val="22"/>
        </w:numPr>
        <w:spacing w:afterLines="50" w:after="120"/>
        <w:rPr>
          <w:lang w:val="en-US" w:eastAsia="zh-CN"/>
        </w:rPr>
      </w:pPr>
      <w:r>
        <w:rPr>
          <w:rFonts w:hint="eastAsia"/>
          <w:lang w:val="en-US" w:eastAsia="zh-CN"/>
        </w:rPr>
        <w:t>T</w:t>
      </w:r>
      <w:r>
        <w:rPr>
          <w:lang w:val="en-US" w:eastAsia="zh-CN"/>
        </w:rPr>
        <w:t xml:space="preserve">he UE can reselect to </w:t>
      </w:r>
      <w:r w:rsidR="00CF1B41">
        <w:rPr>
          <w:lang w:val="en-US" w:eastAsia="zh-CN"/>
        </w:rPr>
        <w:t xml:space="preserve">an EPLMN and initiate the registration request over the restricted RAT and then get reject with </w:t>
      </w:r>
      <w:r w:rsidR="00CF1B41">
        <w:t>CC#15 or #27, which is the case the whole ECRATU feature wants to resolve since the very beginning.</w:t>
      </w:r>
    </w:p>
    <w:p w14:paraId="68BB2355" w14:textId="3A067D7C" w:rsidR="00CF1B41" w:rsidRDefault="00CF1B41" w:rsidP="001565A4">
      <w:pPr>
        <w:numPr>
          <w:ilvl w:val="0"/>
          <w:numId w:val="22"/>
        </w:numPr>
        <w:spacing w:afterLines="50" w:after="120"/>
        <w:rPr>
          <w:lang w:val="en-US" w:eastAsia="zh-CN"/>
        </w:rPr>
      </w:pPr>
      <w:r>
        <w:rPr>
          <w:rFonts w:hint="eastAsia"/>
          <w:lang w:val="en-US" w:eastAsia="zh-CN"/>
        </w:rPr>
        <w:t>I</w:t>
      </w:r>
      <w:r>
        <w:rPr>
          <w:lang w:val="en-US" w:eastAsia="zh-CN"/>
        </w:rPr>
        <w:t xml:space="preserve">n case of the TAI list or registration area contains the TA(s) span over multiple PLMNs which are equivalent PLMNs, the UE behavior is not consistent inside the current TAI list or </w:t>
      </w:r>
      <w:r w:rsidR="004D397A">
        <w:rPr>
          <w:lang w:val="en-US" w:eastAsia="zh-CN"/>
        </w:rPr>
        <w:t xml:space="preserve">the </w:t>
      </w:r>
      <w:r>
        <w:rPr>
          <w:lang w:val="en-US" w:eastAsia="zh-CN"/>
        </w:rPr>
        <w:t xml:space="preserve">current RA, e.g. the UE can normal camp on a cell of an EPLMN during the idle mode mobility but the RAT of the cell is restricted for the EPLMN, even it is allowed for the current </w:t>
      </w:r>
      <w:r w:rsidR="004D397A">
        <w:rPr>
          <w:lang w:val="en-US" w:eastAsia="zh-CN"/>
        </w:rPr>
        <w:t xml:space="preserve">serving </w:t>
      </w:r>
      <w:r>
        <w:rPr>
          <w:lang w:val="en-US" w:eastAsia="zh-CN"/>
        </w:rPr>
        <w:t>PLMN.</w:t>
      </w:r>
    </w:p>
    <w:p w14:paraId="79CA95A1" w14:textId="394A5C5E" w:rsidR="00CF1B41" w:rsidRPr="001565A4" w:rsidRDefault="00CF1B41" w:rsidP="001565A4">
      <w:pPr>
        <w:spacing w:afterLines="50" w:after="120"/>
        <w:rPr>
          <w:lang w:val="en-US" w:eastAsia="ko-KR"/>
        </w:rPr>
      </w:pPr>
      <w:r>
        <w:rPr>
          <w:lang w:val="en-US" w:eastAsia="ko-KR"/>
        </w:rPr>
        <w:lastRenderedPageBreak/>
        <w:t xml:space="preserve">As the EPLMN allocation is fully controlled by the serving PLMN and hence, the MME/AMF should take the </w:t>
      </w:r>
      <w:r w:rsidRPr="007F4348">
        <w:rPr>
          <w:lang w:val="en-US" w:eastAsia="zh-CN"/>
        </w:rPr>
        <w:t>RAT utilization control information</w:t>
      </w:r>
      <w:r>
        <w:rPr>
          <w:lang w:val="en-US" w:eastAsia="zh-CN"/>
        </w:rPr>
        <w:t xml:space="preserve"> into account when allocating the EPLMN list to the UE to ensure that all PLMNs in the EPLMN list share the same </w:t>
      </w:r>
      <w:r w:rsidRPr="007F4348">
        <w:rPr>
          <w:lang w:val="en-US" w:eastAsia="zh-CN"/>
        </w:rPr>
        <w:t>RAT utilization control information</w:t>
      </w:r>
      <w:r>
        <w:rPr>
          <w:lang w:val="en-US" w:eastAsia="zh-CN"/>
        </w:rPr>
        <w:t xml:space="preserve"> as the current serving PLMN</w:t>
      </w:r>
      <w:r w:rsidR="00CA283B">
        <w:rPr>
          <w:lang w:val="en-US" w:eastAsia="zh-CN"/>
        </w:rPr>
        <w:t>.</w:t>
      </w:r>
      <w:r w:rsidR="001565A4">
        <w:rPr>
          <w:lang w:val="en-US" w:eastAsia="zh-CN"/>
        </w:rPr>
        <w:t xml:space="preserve"> That is to say, if a PLMN has different </w:t>
      </w:r>
      <w:r w:rsidR="001565A4" w:rsidRPr="007F4348">
        <w:rPr>
          <w:lang w:val="en-US" w:eastAsia="zh-CN"/>
        </w:rPr>
        <w:t>RAT utilization control information</w:t>
      </w:r>
      <w:r w:rsidR="001565A4">
        <w:rPr>
          <w:lang w:val="en-US" w:eastAsia="zh-CN"/>
        </w:rPr>
        <w:t xml:space="preserve"> from the current serving PLMN, then it cannot be included in the EPLMN list and send to the UE.</w:t>
      </w:r>
    </w:p>
    <w:p w14:paraId="546E60BE" w14:textId="5865DCA7" w:rsidR="00CF1B41" w:rsidRDefault="00CA283B" w:rsidP="001565A4">
      <w:pPr>
        <w:spacing w:afterLines="50" w:after="120"/>
        <w:rPr>
          <w:lang w:val="en-US" w:eastAsia="zh-CN"/>
        </w:rPr>
      </w:pPr>
      <w:r>
        <w:rPr>
          <w:rFonts w:hint="eastAsia"/>
          <w:lang w:val="en-US" w:eastAsia="zh-CN"/>
        </w:rPr>
        <w:t>T</w:t>
      </w:r>
      <w:r>
        <w:rPr>
          <w:lang w:val="en-US" w:eastAsia="zh-CN"/>
        </w:rPr>
        <w:t xml:space="preserve">hen at the UE side, once the </w:t>
      </w:r>
      <w:r w:rsidRPr="007F4348">
        <w:rPr>
          <w:lang w:val="en-US" w:eastAsia="zh-CN"/>
        </w:rPr>
        <w:t>RAT utilization control information</w:t>
      </w:r>
      <w:r>
        <w:rPr>
          <w:lang w:val="en-US" w:eastAsia="zh-CN"/>
        </w:rPr>
        <w:t xml:space="preserve"> is received together with an EPLMN list during </w:t>
      </w:r>
      <w:r w:rsidR="00CD0DE8">
        <w:rPr>
          <w:lang w:val="en-US" w:eastAsia="zh-CN"/>
        </w:rPr>
        <w:t>an</w:t>
      </w:r>
      <w:r>
        <w:rPr>
          <w:lang w:val="en-US" w:eastAsia="zh-CN"/>
        </w:rPr>
        <w:t xml:space="preserve"> </w:t>
      </w:r>
      <w:r w:rsidR="00CD0DE8">
        <w:rPr>
          <w:lang w:val="en-US" w:eastAsia="zh-CN"/>
        </w:rPr>
        <w:t>attach/TAU/</w:t>
      </w:r>
      <w:r>
        <w:rPr>
          <w:lang w:val="en-US" w:eastAsia="zh-CN"/>
        </w:rPr>
        <w:t xml:space="preserve">registration procedure or the </w:t>
      </w:r>
      <w:r w:rsidRPr="007F4348">
        <w:rPr>
          <w:lang w:val="en-US" w:eastAsia="zh-CN"/>
        </w:rPr>
        <w:t>RAT utilization control information</w:t>
      </w:r>
      <w:r>
        <w:rPr>
          <w:lang w:val="en-US" w:eastAsia="zh-CN"/>
        </w:rPr>
        <w:t xml:space="preserve"> is received during the UCU procedure and the UE has stored </w:t>
      </w:r>
      <w:r w:rsidR="00CD0DE8">
        <w:rPr>
          <w:lang w:val="en-US" w:eastAsia="zh-CN"/>
        </w:rPr>
        <w:t xml:space="preserve">the </w:t>
      </w:r>
      <w:r>
        <w:rPr>
          <w:lang w:val="en-US" w:eastAsia="zh-CN"/>
        </w:rPr>
        <w:t xml:space="preserve">EPLMN list. The UE shall apply the stored </w:t>
      </w:r>
      <w:r w:rsidRPr="007F4348">
        <w:rPr>
          <w:lang w:val="en-US" w:eastAsia="zh-CN"/>
        </w:rPr>
        <w:t>RAT utilization control information</w:t>
      </w:r>
      <w:r>
        <w:rPr>
          <w:lang w:val="en-US" w:eastAsia="zh-CN"/>
        </w:rPr>
        <w:t xml:space="preserve"> </w:t>
      </w:r>
      <w:r w:rsidR="001565A4">
        <w:rPr>
          <w:lang w:val="en-US" w:eastAsia="zh-CN"/>
        </w:rPr>
        <w:t>to</w:t>
      </w:r>
      <w:r>
        <w:rPr>
          <w:lang w:val="en-US" w:eastAsia="zh-CN"/>
        </w:rPr>
        <w:t xml:space="preserve"> the current </w:t>
      </w:r>
      <w:r w:rsidR="001565A4">
        <w:rPr>
          <w:lang w:val="en-US" w:eastAsia="zh-CN"/>
        </w:rPr>
        <w:t xml:space="preserve">serving </w:t>
      </w:r>
      <w:r>
        <w:rPr>
          <w:lang w:val="en-US" w:eastAsia="zh-CN"/>
        </w:rPr>
        <w:t xml:space="preserve">PLMN and </w:t>
      </w:r>
      <w:r w:rsidR="001565A4">
        <w:rPr>
          <w:lang w:val="en-US" w:eastAsia="zh-CN"/>
        </w:rPr>
        <w:t>its</w:t>
      </w:r>
      <w:r>
        <w:rPr>
          <w:lang w:val="en-US" w:eastAsia="zh-CN"/>
        </w:rPr>
        <w:t xml:space="preserve"> EPLMN(s).</w:t>
      </w:r>
    </w:p>
    <w:p w14:paraId="51F798A4" w14:textId="2B819ED9" w:rsidR="001565A4" w:rsidRDefault="001565A4" w:rsidP="001565A4">
      <w:pPr>
        <w:spacing w:afterLines="50" w:after="120"/>
        <w:rPr>
          <w:lang w:val="en-US" w:eastAsia="ko-KR"/>
        </w:rPr>
      </w:pPr>
      <w:r>
        <w:rPr>
          <w:b/>
          <w:bCs/>
          <w:lang w:val="en-US" w:eastAsia="ko-KR"/>
        </w:rPr>
        <w:t xml:space="preserve">Proposal #1: </w:t>
      </w:r>
      <w:r>
        <w:rPr>
          <w:lang w:val="en-US" w:eastAsia="ko-KR"/>
        </w:rPr>
        <w:t xml:space="preserve">The network shall ensure </w:t>
      </w:r>
      <w:r>
        <w:rPr>
          <w:lang w:val="en-US" w:eastAsia="zh-CN"/>
        </w:rPr>
        <w:t xml:space="preserve">all PLMNs in the EPLMN list share the same </w:t>
      </w:r>
      <w:r w:rsidRPr="007F4348">
        <w:rPr>
          <w:lang w:val="en-US" w:eastAsia="zh-CN"/>
        </w:rPr>
        <w:t>RAT utilization control information</w:t>
      </w:r>
      <w:r>
        <w:rPr>
          <w:lang w:val="en-US" w:eastAsia="zh-CN"/>
        </w:rPr>
        <w:t xml:space="preserve"> as the current serving PLMN</w:t>
      </w:r>
      <w:r>
        <w:rPr>
          <w:lang w:val="en-US" w:eastAsia="ko-KR"/>
        </w:rPr>
        <w:t>.</w:t>
      </w:r>
    </w:p>
    <w:p w14:paraId="12039FA1" w14:textId="642B0323" w:rsidR="001565A4" w:rsidRDefault="001565A4" w:rsidP="001565A4">
      <w:pPr>
        <w:spacing w:afterLines="50" w:after="120"/>
        <w:rPr>
          <w:lang w:val="en-US" w:eastAsia="ko-KR"/>
        </w:rPr>
      </w:pPr>
      <w:r>
        <w:rPr>
          <w:b/>
          <w:bCs/>
          <w:lang w:val="en-US" w:eastAsia="ko-KR"/>
        </w:rPr>
        <w:t xml:space="preserve">Proposal #2: </w:t>
      </w:r>
      <w:r>
        <w:rPr>
          <w:lang w:val="en-US" w:eastAsia="ko-KR"/>
        </w:rPr>
        <w:t xml:space="preserve">The UE shall </w:t>
      </w:r>
      <w:r>
        <w:rPr>
          <w:lang w:val="en-US" w:eastAsia="zh-CN"/>
        </w:rPr>
        <w:t xml:space="preserve">apply the stored </w:t>
      </w:r>
      <w:r w:rsidRPr="007F4348">
        <w:rPr>
          <w:lang w:val="en-US" w:eastAsia="zh-CN"/>
        </w:rPr>
        <w:t>RAT utilization control information</w:t>
      </w:r>
      <w:r>
        <w:rPr>
          <w:lang w:val="en-US" w:eastAsia="zh-CN"/>
        </w:rPr>
        <w:t xml:space="preserve"> to the current serving PLMN and its EPLMN(s)</w:t>
      </w:r>
      <w:r>
        <w:rPr>
          <w:lang w:val="en-US" w:eastAsia="ko-KR"/>
        </w:rPr>
        <w:t>.</w:t>
      </w:r>
    </w:p>
    <w:p w14:paraId="22665C65" w14:textId="22B1910E" w:rsidR="00602DDD" w:rsidRPr="00610E4D" w:rsidRDefault="00602DDD" w:rsidP="00644906">
      <w:pPr>
        <w:pStyle w:val="2"/>
        <w:spacing w:beforeLines="50" w:before="120" w:afterLines="100" w:after="240"/>
        <w:rPr>
          <w:sz w:val="21"/>
          <w:szCs w:val="21"/>
          <w:lang w:val="en-US" w:eastAsia="ko-KR"/>
        </w:rPr>
      </w:pPr>
      <w:r w:rsidRPr="00610E4D">
        <w:rPr>
          <w:sz w:val="21"/>
          <w:szCs w:val="21"/>
          <w:lang w:val="en-US" w:eastAsia="ko-KR"/>
        </w:rPr>
        <w:t>2.</w:t>
      </w:r>
      <w:r>
        <w:rPr>
          <w:sz w:val="21"/>
          <w:szCs w:val="21"/>
          <w:lang w:val="en-US" w:eastAsia="ko-KR"/>
        </w:rPr>
        <w:t>2</w:t>
      </w:r>
      <w:r w:rsidRPr="00610E4D">
        <w:rPr>
          <w:sz w:val="21"/>
          <w:szCs w:val="21"/>
          <w:lang w:val="en-US" w:eastAsia="ko-KR"/>
        </w:rPr>
        <w:t xml:space="preserve">. </w:t>
      </w:r>
      <w:r>
        <w:rPr>
          <w:sz w:val="21"/>
          <w:szCs w:val="21"/>
          <w:lang w:val="en-US" w:eastAsia="ko-KR"/>
        </w:rPr>
        <w:t xml:space="preserve">Whether the </w:t>
      </w:r>
      <w:r w:rsidRPr="00A17F57">
        <w:rPr>
          <w:sz w:val="21"/>
          <w:szCs w:val="21"/>
          <w:lang w:val="en-US" w:eastAsia="ko-KR"/>
        </w:rPr>
        <w:t>RAT utilization control information</w:t>
      </w:r>
      <w:r>
        <w:rPr>
          <w:sz w:val="21"/>
          <w:szCs w:val="21"/>
          <w:lang w:val="en-US" w:eastAsia="ko-KR"/>
        </w:rPr>
        <w:t xml:space="preserve"> needs to be stored </w:t>
      </w:r>
      <w:r w:rsidR="00A13A7C">
        <w:rPr>
          <w:sz w:val="21"/>
          <w:szCs w:val="21"/>
          <w:lang w:val="en-US" w:eastAsia="ko-KR"/>
        </w:rPr>
        <w:t xml:space="preserve">in </w:t>
      </w:r>
      <w:r w:rsidRPr="00602DDD">
        <w:rPr>
          <w:sz w:val="21"/>
          <w:szCs w:val="21"/>
          <w:lang w:val="en-US" w:eastAsia="ko-KR"/>
        </w:rPr>
        <w:t>the non-volatile-memory</w:t>
      </w:r>
      <w:r>
        <w:rPr>
          <w:sz w:val="21"/>
          <w:szCs w:val="21"/>
          <w:lang w:val="en-US" w:eastAsia="ko-KR"/>
        </w:rPr>
        <w:t>?</w:t>
      </w:r>
    </w:p>
    <w:p w14:paraId="321AF936" w14:textId="77777777" w:rsidR="00B63186" w:rsidRPr="00CD0DE8" w:rsidRDefault="00B63186" w:rsidP="00602DDD">
      <w:pPr>
        <w:spacing w:afterLines="50" w:after="120"/>
        <w:rPr>
          <w:sz w:val="21"/>
          <w:szCs w:val="21"/>
          <w:lang w:val="en-US" w:eastAsia="ko-KR"/>
        </w:rPr>
      </w:pPr>
      <w:r w:rsidRPr="00CD0DE8">
        <w:rPr>
          <w:sz w:val="21"/>
          <w:szCs w:val="21"/>
          <w:lang w:val="en-US" w:eastAsia="ko-KR"/>
        </w:rPr>
        <w:t>T</w:t>
      </w:r>
      <w:r w:rsidR="00904A2C" w:rsidRPr="00CD0DE8">
        <w:rPr>
          <w:sz w:val="21"/>
          <w:szCs w:val="21"/>
          <w:lang w:val="en-US" w:eastAsia="ko-KR"/>
        </w:rPr>
        <w:t xml:space="preserve">he RAT utilization control information </w:t>
      </w:r>
      <w:r w:rsidRPr="00CD0DE8">
        <w:rPr>
          <w:sz w:val="21"/>
          <w:szCs w:val="21"/>
          <w:lang w:val="en-US" w:eastAsia="ko-KR"/>
        </w:rPr>
        <w:t>shall</w:t>
      </w:r>
      <w:r w:rsidR="00904A2C" w:rsidRPr="00CD0DE8">
        <w:rPr>
          <w:sz w:val="21"/>
          <w:szCs w:val="21"/>
          <w:lang w:val="en-US" w:eastAsia="ko-KR"/>
        </w:rPr>
        <w:t xml:space="preserve"> be stored in the non-volatile-memory</w:t>
      </w:r>
      <w:r w:rsidRPr="00CD0DE8">
        <w:rPr>
          <w:sz w:val="21"/>
          <w:szCs w:val="21"/>
          <w:lang w:val="en-US" w:eastAsia="ko-KR"/>
        </w:rPr>
        <w:t xml:space="preserve"> due to following reasons:</w:t>
      </w:r>
    </w:p>
    <w:p w14:paraId="1707D113" w14:textId="7836E875" w:rsidR="00B63186" w:rsidRPr="00CD0DE8" w:rsidRDefault="00602DDD" w:rsidP="00B63186">
      <w:pPr>
        <w:numPr>
          <w:ilvl w:val="0"/>
          <w:numId w:val="23"/>
        </w:numPr>
        <w:spacing w:afterLines="50" w:after="120"/>
        <w:rPr>
          <w:sz w:val="21"/>
          <w:szCs w:val="21"/>
        </w:rPr>
      </w:pPr>
      <w:r w:rsidRPr="00CD0DE8">
        <w:rPr>
          <w:sz w:val="21"/>
          <w:szCs w:val="21"/>
        </w:rPr>
        <w:t xml:space="preserve">The </w:t>
      </w:r>
      <w:r w:rsidR="00B63186" w:rsidRPr="00CD0DE8">
        <w:rPr>
          <w:sz w:val="21"/>
          <w:szCs w:val="21"/>
          <w:lang w:val="en-US" w:eastAsia="ko-KR"/>
        </w:rPr>
        <w:t>RAT utilization control information</w:t>
      </w:r>
      <w:r w:rsidR="00B63186" w:rsidRPr="00CD0DE8">
        <w:rPr>
          <w:sz w:val="21"/>
          <w:szCs w:val="21"/>
        </w:rPr>
        <w:t xml:space="preserve"> is mainly used for </w:t>
      </w:r>
      <w:r w:rsidR="00B63186" w:rsidRPr="00CD0DE8">
        <w:rPr>
          <w:sz w:val="21"/>
          <w:szCs w:val="21"/>
          <w:lang w:val="en-US" w:eastAsia="zh-CN"/>
        </w:rPr>
        <w:t xml:space="preserve">PLMN selection purpose to avoid the UE to repeat the attempt-reject-retry situation when trying to accessing the network over a restricted RAT. After switch-on, the UE needs to perform PLMN selection at first and without the stored </w:t>
      </w:r>
      <w:r w:rsidR="00B63186" w:rsidRPr="00CD0DE8">
        <w:rPr>
          <w:sz w:val="21"/>
          <w:szCs w:val="21"/>
          <w:lang w:val="en-US" w:eastAsia="ko-KR"/>
        </w:rPr>
        <w:t>RAT utilization control information, the UE may use the restricted RAT to access the network and get reject again.</w:t>
      </w:r>
    </w:p>
    <w:p w14:paraId="0D7A0809" w14:textId="047A93A0" w:rsidR="00644906" w:rsidRPr="00CD0DE8" w:rsidRDefault="00B63186" w:rsidP="00B63186">
      <w:pPr>
        <w:numPr>
          <w:ilvl w:val="0"/>
          <w:numId w:val="23"/>
        </w:numPr>
        <w:spacing w:afterLines="50" w:after="120"/>
        <w:rPr>
          <w:sz w:val="21"/>
          <w:szCs w:val="21"/>
        </w:rPr>
      </w:pPr>
      <w:r w:rsidRPr="00CD0DE8">
        <w:rPr>
          <w:sz w:val="21"/>
          <w:szCs w:val="21"/>
        </w:rPr>
        <w:t xml:space="preserve">The </w:t>
      </w:r>
      <w:r w:rsidR="00602DDD" w:rsidRPr="00CD0DE8">
        <w:rPr>
          <w:sz w:val="21"/>
          <w:szCs w:val="21"/>
        </w:rPr>
        <w:t xml:space="preserve">EPLMN </w:t>
      </w:r>
      <w:r w:rsidR="00644906" w:rsidRPr="00CD0DE8">
        <w:rPr>
          <w:sz w:val="21"/>
          <w:szCs w:val="21"/>
        </w:rPr>
        <w:t>list is stored after switch-off so that it can be used for PLMN selection after switch</w:t>
      </w:r>
      <w:r w:rsidR="00A22A0E">
        <w:rPr>
          <w:sz w:val="21"/>
          <w:szCs w:val="21"/>
        </w:rPr>
        <w:t>-</w:t>
      </w:r>
      <w:r w:rsidR="00644906" w:rsidRPr="00CD0DE8">
        <w:rPr>
          <w:sz w:val="21"/>
          <w:szCs w:val="21"/>
        </w:rPr>
        <w:t xml:space="preserve">on. Based on above Proposal #2, it is more reasonable that the </w:t>
      </w:r>
      <w:r w:rsidR="00644906" w:rsidRPr="00CD0DE8">
        <w:rPr>
          <w:sz w:val="21"/>
          <w:szCs w:val="21"/>
          <w:lang w:val="en-US" w:eastAsia="ko-KR"/>
        </w:rPr>
        <w:t>RAT utilization control information is stored in the non-volatile-memory as well to avoid the problem in above (1) happens when the UE selects its EPLMN after switch-on.</w:t>
      </w:r>
    </w:p>
    <w:p w14:paraId="2CC67267" w14:textId="15FF3B2E" w:rsidR="00644906" w:rsidRPr="00CD0DE8" w:rsidRDefault="00644906" w:rsidP="00B63186">
      <w:pPr>
        <w:numPr>
          <w:ilvl w:val="0"/>
          <w:numId w:val="23"/>
        </w:numPr>
        <w:spacing w:afterLines="50" w:after="120"/>
        <w:rPr>
          <w:sz w:val="21"/>
          <w:szCs w:val="21"/>
        </w:rPr>
      </w:pPr>
      <w:r w:rsidRPr="00CD0DE8">
        <w:rPr>
          <w:rFonts w:hint="eastAsia"/>
          <w:sz w:val="21"/>
          <w:szCs w:val="21"/>
          <w:lang w:eastAsia="zh-CN"/>
        </w:rPr>
        <w:t>T</w:t>
      </w:r>
      <w:r w:rsidRPr="00CD0DE8">
        <w:rPr>
          <w:sz w:val="21"/>
          <w:szCs w:val="21"/>
          <w:lang w:eastAsia="zh-CN"/>
        </w:rPr>
        <w:t xml:space="preserve">here is no harm for the UE to store the </w:t>
      </w:r>
      <w:r w:rsidRPr="00CD0DE8">
        <w:rPr>
          <w:sz w:val="21"/>
          <w:szCs w:val="21"/>
          <w:lang w:val="en-US" w:eastAsia="ko-KR"/>
        </w:rPr>
        <w:t>RAT utilization control information in the non-volatile-memory as even the RAT utilization control information is updated at the network side during the switch</w:t>
      </w:r>
      <w:r w:rsidR="00A22A0E">
        <w:rPr>
          <w:sz w:val="21"/>
          <w:szCs w:val="21"/>
          <w:lang w:val="en-US" w:eastAsia="ko-KR"/>
        </w:rPr>
        <w:t>-</w:t>
      </w:r>
      <w:r w:rsidRPr="00CD0DE8">
        <w:rPr>
          <w:sz w:val="21"/>
          <w:szCs w:val="21"/>
          <w:lang w:val="en-US" w:eastAsia="ko-KR"/>
        </w:rPr>
        <w:t>off period, the updated RAT utilization control information can be always provided to the UE during the initial attach/registration after switch-on again.</w:t>
      </w:r>
    </w:p>
    <w:p w14:paraId="079A88BE" w14:textId="1D9A058C" w:rsidR="00644906" w:rsidRDefault="00644906" w:rsidP="00644906">
      <w:pPr>
        <w:spacing w:afterLines="50" w:after="120"/>
        <w:rPr>
          <w:lang w:val="en-US" w:eastAsia="ko-KR"/>
        </w:rPr>
      </w:pPr>
      <w:r>
        <w:rPr>
          <w:b/>
          <w:bCs/>
          <w:lang w:val="en-US" w:eastAsia="ko-KR"/>
        </w:rPr>
        <w:t xml:space="preserve">Proposal #3: </w:t>
      </w:r>
      <w:r>
        <w:rPr>
          <w:lang w:val="en-US" w:eastAsia="ko-KR"/>
        </w:rPr>
        <w:t xml:space="preserve">The </w:t>
      </w:r>
      <w:r w:rsidR="0089298F" w:rsidRPr="0089298F">
        <w:rPr>
          <w:lang w:val="en-US" w:eastAsia="ko-KR"/>
        </w:rPr>
        <w:t xml:space="preserve">RAT utilization control information </w:t>
      </w:r>
      <w:r w:rsidR="00DD08BD">
        <w:rPr>
          <w:lang w:val="en-US" w:eastAsia="ko-KR"/>
        </w:rPr>
        <w:t>shall</w:t>
      </w:r>
      <w:r w:rsidR="0089298F" w:rsidRPr="0089298F">
        <w:rPr>
          <w:lang w:val="en-US" w:eastAsia="ko-KR"/>
        </w:rPr>
        <w:t xml:space="preserve"> be stored in the non-volatile-memory</w:t>
      </w:r>
      <w:r>
        <w:rPr>
          <w:lang w:val="en-US" w:eastAsia="ko-KR"/>
        </w:rPr>
        <w:t>.</w:t>
      </w:r>
    </w:p>
    <w:p w14:paraId="244B6080" w14:textId="77777777" w:rsidR="004F37E1" w:rsidRDefault="004F37E1" w:rsidP="00CF28B5">
      <w:pPr>
        <w:rPr>
          <w:lang w:val="en-US" w:eastAsia="ko-KR"/>
        </w:rPr>
      </w:pPr>
    </w:p>
    <w:bookmarkEnd w:id="0"/>
    <w:p w14:paraId="5A465D85" w14:textId="51240280" w:rsidR="00CF28B5" w:rsidRPr="00B536DB" w:rsidRDefault="00A836AA" w:rsidP="00B536DB">
      <w:pPr>
        <w:pStyle w:val="1"/>
      </w:pPr>
      <w:r w:rsidRPr="00B536DB">
        <w:t xml:space="preserve">3. </w:t>
      </w:r>
      <w:r w:rsidR="00FC0E4F" w:rsidRPr="00B536DB">
        <w:t>Conclusion</w:t>
      </w:r>
    </w:p>
    <w:p w14:paraId="2B2C9BA1" w14:textId="79A7C153" w:rsidR="0086663F" w:rsidRDefault="0086663F" w:rsidP="00374EA2">
      <w:r>
        <w:t xml:space="preserve">Given the </w:t>
      </w:r>
      <w:r w:rsidR="0070168C">
        <w:t xml:space="preserve">above </w:t>
      </w:r>
      <w:r w:rsidR="00DA2611">
        <w:t>discussion</w:t>
      </w:r>
      <w:r w:rsidR="0070168C">
        <w:t xml:space="preserve">, the following </w:t>
      </w:r>
      <w:r w:rsidR="00DA2611">
        <w:t>are</w:t>
      </w:r>
      <w:r w:rsidR="0070168C">
        <w:t xml:space="preserve"> propose</w:t>
      </w:r>
      <w:r w:rsidR="000C54A3">
        <w:t>d:</w:t>
      </w:r>
    </w:p>
    <w:p w14:paraId="701D0C9B" w14:textId="77777777" w:rsidR="00BE1025" w:rsidRDefault="00BE1025" w:rsidP="00374EA2"/>
    <w:p w14:paraId="4F2A7DC4" w14:textId="77777777" w:rsidR="00814424" w:rsidRDefault="00814424" w:rsidP="00814424">
      <w:pPr>
        <w:spacing w:afterLines="50" w:after="120"/>
        <w:rPr>
          <w:lang w:val="en-US" w:eastAsia="ko-KR"/>
        </w:rPr>
      </w:pPr>
      <w:r>
        <w:rPr>
          <w:b/>
          <w:bCs/>
          <w:lang w:val="en-US" w:eastAsia="ko-KR"/>
        </w:rPr>
        <w:t xml:space="preserve">Proposal #1: </w:t>
      </w:r>
      <w:r>
        <w:rPr>
          <w:lang w:val="en-US" w:eastAsia="ko-KR"/>
        </w:rPr>
        <w:t xml:space="preserve">The network shall ensure </w:t>
      </w:r>
      <w:r>
        <w:rPr>
          <w:lang w:val="en-US" w:eastAsia="zh-CN"/>
        </w:rPr>
        <w:t xml:space="preserve">all PLMNs in the EPLMN list share the same </w:t>
      </w:r>
      <w:r w:rsidRPr="007F4348">
        <w:rPr>
          <w:lang w:val="en-US" w:eastAsia="zh-CN"/>
        </w:rPr>
        <w:t>RAT utilization control information</w:t>
      </w:r>
      <w:r>
        <w:rPr>
          <w:lang w:val="en-US" w:eastAsia="zh-CN"/>
        </w:rPr>
        <w:t xml:space="preserve"> as the current serving PLMN</w:t>
      </w:r>
      <w:r>
        <w:rPr>
          <w:lang w:val="en-US" w:eastAsia="ko-KR"/>
        </w:rPr>
        <w:t>.</w:t>
      </w:r>
    </w:p>
    <w:p w14:paraId="2C27A4F7" w14:textId="77777777" w:rsidR="00814424" w:rsidRDefault="00814424" w:rsidP="00814424">
      <w:pPr>
        <w:spacing w:afterLines="50" w:after="120"/>
        <w:rPr>
          <w:lang w:val="en-US" w:eastAsia="ko-KR"/>
        </w:rPr>
      </w:pPr>
      <w:r>
        <w:rPr>
          <w:b/>
          <w:bCs/>
          <w:lang w:val="en-US" w:eastAsia="ko-KR"/>
        </w:rPr>
        <w:t xml:space="preserve">Proposal #2: </w:t>
      </w:r>
      <w:r>
        <w:rPr>
          <w:lang w:val="en-US" w:eastAsia="ko-KR"/>
        </w:rPr>
        <w:t xml:space="preserve">The UE shall </w:t>
      </w:r>
      <w:r>
        <w:rPr>
          <w:lang w:val="en-US" w:eastAsia="zh-CN"/>
        </w:rPr>
        <w:t xml:space="preserve">apply the stored </w:t>
      </w:r>
      <w:r w:rsidRPr="007F4348">
        <w:rPr>
          <w:lang w:val="en-US" w:eastAsia="zh-CN"/>
        </w:rPr>
        <w:t>RAT utilization control information</w:t>
      </w:r>
      <w:r>
        <w:rPr>
          <w:lang w:val="en-US" w:eastAsia="zh-CN"/>
        </w:rPr>
        <w:t xml:space="preserve"> to the current serving PLMN and its EPLMN(s)</w:t>
      </w:r>
      <w:r>
        <w:rPr>
          <w:lang w:val="en-US" w:eastAsia="ko-KR"/>
        </w:rPr>
        <w:t>.</w:t>
      </w:r>
    </w:p>
    <w:p w14:paraId="46CF16FD" w14:textId="77777777" w:rsidR="00A00D8B" w:rsidRDefault="00A00D8B" w:rsidP="00A00D8B">
      <w:pPr>
        <w:spacing w:afterLines="50" w:after="120"/>
        <w:rPr>
          <w:lang w:val="en-US" w:eastAsia="ko-KR"/>
        </w:rPr>
      </w:pPr>
      <w:r>
        <w:rPr>
          <w:b/>
          <w:bCs/>
          <w:lang w:val="en-US" w:eastAsia="ko-KR"/>
        </w:rPr>
        <w:t xml:space="preserve">Proposal #3: </w:t>
      </w:r>
      <w:r>
        <w:rPr>
          <w:lang w:val="en-US" w:eastAsia="ko-KR"/>
        </w:rPr>
        <w:t xml:space="preserve">The </w:t>
      </w:r>
      <w:r w:rsidRPr="0089298F">
        <w:rPr>
          <w:lang w:val="en-US" w:eastAsia="ko-KR"/>
        </w:rPr>
        <w:t xml:space="preserve">RAT utilization control information </w:t>
      </w:r>
      <w:r>
        <w:rPr>
          <w:lang w:val="en-US" w:eastAsia="ko-KR"/>
        </w:rPr>
        <w:t>shall</w:t>
      </w:r>
      <w:r w:rsidRPr="0089298F">
        <w:rPr>
          <w:lang w:val="en-US" w:eastAsia="ko-KR"/>
        </w:rPr>
        <w:t xml:space="preserve"> be stored in the non-volatile-memory</w:t>
      </w:r>
      <w:r>
        <w:rPr>
          <w:lang w:val="en-US" w:eastAsia="ko-KR"/>
        </w:rPr>
        <w:t>.</w:t>
      </w:r>
    </w:p>
    <w:p w14:paraId="126DA2BC" w14:textId="6DB197BF" w:rsidR="002A2B80" w:rsidRDefault="00E81895" w:rsidP="002C4B42">
      <w:pPr>
        <w:rPr>
          <w:lang w:val="en-US" w:eastAsia="ko-KR"/>
        </w:rPr>
      </w:pPr>
      <w:r>
        <w:rPr>
          <w:lang w:val="en-US" w:eastAsia="ko-KR"/>
        </w:rPr>
        <w:t>P</w:t>
      </w:r>
      <w:r w:rsidR="00A00D8B">
        <w:rPr>
          <w:lang w:val="en-US" w:eastAsia="ko-KR"/>
        </w:rPr>
        <w:t>roposal</w:t>
      </w:r>
      <w:r>
        <w:rPr>
          <w:lang w:val="en-US" w:eastAsia="ko-KR"/>
        </w:rPr>
        <w:t xml:space="preserve"> #1 and #2</w:t>
      </w:r>
      <w:r w:rsidR="00A00D8B">
        <w:rPr>
          <w:lang w:val="en-US" w:eastAsia="ko-KR"/>
        </w:rPr>
        <w:t xml:space="preserve"> are captured in </w:t>
      </w:r>
      <w:r w:rsidR="0055424B">
        <w:rPr>
          <w:lang w:val="en-US" w:eastAsia="ko-KR"/>
        </w:rPr>
        <w:t>CR</w:t>
      </w:r>
      <w:r w:rsidR="0055424B">
        <w:rPr>
          <w:rFonts w:hint="eastAsia"/>
          <w:lang w:val="en-US" w:eastAsia="zh-CN"/>
        </w:rPr>
        <w:t>s</w:t>
      </w:r>
      <w:r w:rsidR="0055424B">
        <w:rPr>
          <w:lang w:val="en-US" w:eastAsia="zh-CN"/>
        </w:rPr>
        <w:t xml:space="preserve"> </w:t>
      </w:r>
      <w:r w:rsidR="00A00D8B">
        <w:rPr>
          <w:lang w:val="en-US" w:eastAsia="ko-KR"/>
        </w:rPr>
        <w:t>C1-</w:t>
      </w:r>
      <w:r w:rsidR="004A46D6" w:rsidRPr="004A46D6">
        <w:rPr>
          <w:lang w:val="en-US" w:eastAsia="ko-KR"/>
        </w:rPr>
        <w:t>245231</w:t>
      </w:r>
      <w:r w:rsidR="004A46D6">
        <w:rPr>
          <w:lang w:val="en-US" w:eastAsia="ko-KR"/>
        </w:rPr>
        <w:t xml:space="preserve"> </w:t>
      </w:r>
      <w:r w:rsidR="00A00D8B">
        <w:rPr>
          <w:lang w:val="en-US" w:eastAsia="ko-KR"/>
        </w:rPr>
        <w:t xml:space="preserve">for </w:t>
      </w:r>
      <w:r w:rsidR="00412CEB">
        <w:rPr>
          <w:lang w:val="en-US" w:eastAsia="ko-KR"/>
        </w:rPr>
        <w:t xml:space="preserve">TS </w:t>
      </w:r>
      <w:r w:rsidR="00A00D8B">
        <w:rPr>
          <w:lang w:val="en-US" w:eastAsia="ko-KR"/>
        </w:rPr>
        <w:t>24.301 and</w:t>
      </w:r>
      <w:r w:rsidR="00A00D8B" w:rsidRPr="00A00D8B">
        <w:rPr>
          <w:lang w:val="en-US" w:eastAsia="ko-KR"/>
        </w:rPr>
        <w:t xml:space="preserve"> </w:t>
      </w:r>
      <w:r w:rsidR="00A00D8B">
        <w:rPr>
          <w:lang w:val="en-US" w:eastAsia="ko-KR"/>
        </w:rPr>
        <w:t>C1-</w:t>
      </w:r>
      <w:r w:rsidR="00444779" w:rsidRPr="00444779">
        <w:rPr>
          <w:lang w:val="en-US" w:eastAsia="ko-KR"/>
        </w:rPr>
        <w:t>24523</w:t>
      </w:r>
      <w:r w:rsidR="00444779">
        <w:rPr>
          <w:lang w:val="en-US" w:eastAsia="ko-KR"/>
        </w:rPr>
        <w:t xml:space="preserve">2 </w:t>
      </w:r>
      <w:r w:rsidR="00A00D8B">
        <w:rPr>
          <w:lang w:val="en-US" w:eastAsia="ko-KR"/>
        </w:rPr>
        <w:t xml:space="preserve">for </w:t>
      </w:r>
      <w:r w:rsidR="00412CEB">
        <w:rPr>
          <w:lang w:val="en-US" w:eastAsia="ko-KR"/>
        </w:rPr>
        <w:t xml:space="preserve">TS </w:t>
      </w:r>
      <w:r w:rsidR="00A00D8B">
        <w:rPr>
          <w:lang w:val="en-US" w:eastAsia="ko-KR"/>
        </w:rPr>
        <w:t>24.501</w:t>
      </w:r>
      <w:r w:rsidR="00E72859">
        <w:rPr>
          <w:lang w:val="en-US" w:eastAsia="ko-KR"/>
        </w:rPr>
        <w:t>.</w:t>
      </w:r>
    </w:p>
    <w:p w14:paraId="29A84067" w14:textId="3CC0E8F4" w:rsidR="00E81895" w:rsidRPr="00E81895" w:rsidRDefault="000D16E2" w:rsidP="002C4B42">
      <w:pPr>
        <w:rPr>
          <w:rFonts w:eastAsia="Malgun Gothic"/>
          <w:lang w:val="en-US" w:eastAsia="ko-KR"/>
        </w:rPr>
      </w:pPr>
      <w:r w:rsidRPr="000D16E2">
        <w:rPr>
          <w:lang w:val="en-US" w:eastAsia="ko-KR"/>
        </w:rPr>
        <w:t>Proposal #3</w:t>
      </w:r>
      <w:r>
        <w:rPr>
          <w:lang w:val="en-US" w:eastAsia="ko-KR"/>
        </w:rPr>
        <w:t xml:space="preserve"> is</w:t>
      </w:r>
      <w:r w:rsidR="00E81895">
        <w:rPr>
          <w:lang w:val="en-US" w:eastAsia="ko-KR"/>
        </w:rPr>
        <w:t xml:space="preserve"> captured in </w:t>
      </w:r>
      <w:r w:rsidR="0055424B">
        <w:rPr>
          <w:lang w:val="en-US" w:eastAsia="ko-KR"/>
        </w:rPr>
        <w:t xml:space="preserve">CRs </w:t>
      </w:r>
      <w:r w:rsidR="00E81895">
        <w:rPr>
          <w:lang w:val="en-US" w:eastAsia="ko-KR"/>
        </w:rPr>
        <w:t>C1-</w:t>
      </w:r>
      <w:r w:rsidR="00341503" w:rsidRPr="00341503">
        <w:rPr>
          <w:lang w:val="en-US" w:eastAsia="ko-KR"/>
        </w:rPr>
        <w:t>245</w:t>
      </w:r>
      <w:bookmarkStart w:id="1" w:name="_GoBack"/>
      <w:bookmarkEnd w:id="1"/>
      <w:r w:rsidR="00341503" w:rsidRPr="00341503">
        <w:rPr>
          <w:lang w:val="en-US" w:eastAsia="ko-KR"/>
        </w:rPr>
        <w:t>233</w:t>
      </w:r>
      <w:r w:rsidR="00341503">
        <w:rPr>
          <w:lang w:val="en-US" w:eastAsia="ko-KR"/>
        </w:rPr>
        <w:t xml:space="preserve"> </w:t>
      </w:r>
      <w:r w:rsidR="00E81895">
        <w:rPr>
          <w:lang w:val="en-US" w:eastAsia="ko-KR"/>
        </w:rPr>
        <w:t xml:space="preserve">for </w:t>
      </w:r>
      <w:r w:rsidR="00310FCB">
        <w:rPr>
          <w:lang w:val="en-US" w:eastAsia="ko-KR"/>
        </w:rPr>
        <w:t xml:space="preserve">TS </w:t>
      </w:r>
      <w:r w:rsidR="00E81895">
        <w:rPr>
          <w:lang w:val="en-US" w:eastAsia="ko-KR"/>
        </w:rPr>
        <w:t>23.122, C1-</w:t>
      </w:r>
      <w:r w:rsidR="00341503" w:rsidRPr="00341503">
        <w:rPr>
          <w:lang w:val="en-US" w:eastAsia="ko-KR"/>
        </w:rPr>
        <w:t>24523</w:t>
      </w:r>
      <w:r w:rsidR="00341503">
        <w:rPr>
          <w:lang w:val="en-US" w:eastAsia="ko-KR"/>
        </w:rPr>
        <w:t xml:space="preserve">4 </w:t>
      </w:r>
      <w:r w:rsidR="00E81895">
        <w:rPr>
          <w:lang w:val="en-US" w:eastAsia="ko-KR"/>
        </w:rPr>
        <w:t xml:space="preserve">for </w:t>
      </w:r>
      <w:r w:rsidR="00310FCB">
        <w:rPr>
          <w:lang w:val="en-US" w:eastAsia="ko-KR"/>
        </w:rPr>
        <w:t xml:space="preserve">TS </w:t>
      </w:r>
      <w:r w:rsidR="00E81895">
        <w:rPr>
          <w:lang w:val="en-US" w:eastAsia="ko-KR"/>
        </w:rPr>
        <w:t>24.301 and</w:t>
      </w:r>
      <w:r w:rsidR="00E81895" w:rsidRPr="00A00D8B">
        <w:rPr>
          <w:lang w:val="en-US" w:eastAsia="ko-KR"/>
        </w:rPr>
        <w:t xml:space="preserve"> </w:t>
      </w:r>
      <w:r w:rsidR="00E81895">
        <w:rPr>
          <w:lang w:val="en-US" w:eastAsia="ko-KR"/>
        </w:rPr>
        <w:t>C1-</w:t>
      </w:r>
      <w:r w:rsidR="00341503" w:rsidRPr="00341503">
        <w:rPr>
          <w:lang w:val="en-US" w:eastAsia="ko-KR"/>
        </w:rPr>
        <w:t>24523</w:t>
      </w:r>
      <w:r w:rsidR="00341503">
        <w:rPr>
          <w:lang w:val="en-US" w:eastAsia="ko-KR"/>
        </w:rPr>
        <w:t xml:space="preserve">5 </w:t>
      </w:r>
      <w:r w:rsidR="00E81895">
        <w:rPr>
          <w:lang w:val="en-US" w:eastAsia="ko-KR"/>
        </w:rPr>
        <w:t xml:space="preserve">for </w:t>
      </w:r>
      <w:r w:rsidR="00310FCB">
        <w:rPr>
          <w:lang w:val="en-US" w:eastAsia="ko-KR"/>
        </w:rPr>
        <w:t xml:space="preserve">TS </w:t>
      </w:r>
      <w:r w:rsidR="00E81895">
        <w:rPr>
          <w:lang w:val="en-US" w:eastAsia="ko-KR"/>
        </w:rPr>
        <w:t>24.501.</w:t>
      </w:r>
    </w:p>
    <w:sectPr w:rsidR="00E81895" w:rsidRPr="00E818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BE91" w14:textId="77777777" w:rsidR="00BE122D" w:rsidRDefault="00BE122D">
      <w:r>
        <w:separator/>
      </w:r>
    </w:p>
  </w:endnote>
  <w:endnote w:type="continuationSeparator" w:id="0">
    <w:p w14:paraId="596575D7" w14:textId="77777777" w:rsidR="00BE122D" w:rsidRDefault="00BE122D">
      <w:r>
        <w:continuationSeparator/>
      </w:r>
    </w:p>
  </w:endnote>
  <w:endnote w:type="continuationNotice" w:id="1">
    <w:p w14:paraId="10DAA02A" w14:textId="77777777" w:rsidR="00BE122D" w:rsidRDefault="00BE1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678F2" w14:textId="77777777" w:rsidR="00BE122D" w:rsidRDefault="00BE122D">
      <w:r>
        <w:separator/>
      </w:r>
    </w:p>
  </w:footnote>
  <w:footnote w:type="continuationSeparator" w:id="0">
    <w:p w14:paraId="17C3574E" w14:textId="77777777" w:rsidR="00BE122D" w:rsidRDefault="00BE122D">
      <w:r>
        <w:continuationSeparator/>
      </w:r>
    </w:p>
  </w:footnote>
  <w:footnote w:type="continuationNotice" w:id="1">
    <w:p w14:paraId="59EFA7C2" w14:textId="77777777" w:rsidR="00BE122D" w:rsidRDefault="00BE12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1DFB"/>
    <w:multiLevelType w:val="hybridMultilevel"/>
    <w:tmpl w:val="A050B60A"/>
    <w:lvl w:ilvl="0" w:tplc="0D82A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37C68"/>
    <w:multiLevelType w:val="hybridMultilevel"/>
    <w:tmpl w:val="92601ACA"/>
    <w:lvl w:ilvl="0" w:tplc="54387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7"/>
  </w:num>
  <w:num w:numId="4">
    <w:abstractNumId w:val="11"/>
  </w:num>
  <w:num w:numId="5">
    <w:abstractNumId w:val="19"/>
  </w:num>
  <w:num w:numId="6">
    <w:abstractNumId w:val="16"/>
  </w:num>
  <w:num w:numId="7">
    <w:abstractNumId w:val="9"/>
  </w:num>
  <w:num w:numId="8">
    <w:abstractNumId w:val="3"/>
  </w:num>
  <w:num w:numId="9">
    <w:abstractNumId w:val="21"/>
  </w:num>
  <w:num w:numId="10">
    <w:abstractNumId w:val="13"/>
  </w:num>
  <w:num w:numId="11">
    <w:abstractNumId w:val="22"/>
  </w:num>
  <w:num w:numId="12">
    <w:abstractNumId w:val="5"/>
  </w:num>
  <w:num w:numId="13">
    <w:abstractNumId w:val="15"/>
  </w:num>
  <w:num w:numId="14">
    <w:abstractNumId w:val="4"/>
  </w:num>
  <w:num w:numId="15">
    <w:abstractNumId w:val="6"/>
  </w:num>
  <w:num w:numId="16">
    <w:abstractNumId w:val="17"/>
  </w:num>
  <w:num w:numId="17">
    <w:abstractNumId w:val="12"/>
  </w:num>
  <w:num w:numId="18">
    <w:abstractNumId w:val="2"/>
  </w:num>
  <w:num w:numId="19">
    <w:abstractNumId w:val="18"/>
  </w:num>
  <w:num w:numId="20">
    <w:abstractNumId w:val="10"/>
  </w:num>
  <w:num w:numId="21">
    <w:abstractNumId w:val="20"/>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3125"/>
    <w:rsid w:val="00013803"/>
    <w:rsid w:val="0001570A"/>
    <w:rsid w:val="000161A2"/>
    <w:rsid w:val="000162CB"/>
    <w:rsid w:val="00017A21"/>
    <w:rsid w:val="000200F6"/>
    <w:rsid w:val="0002029F"/>
    <w:rsid w:val="000203E4"/>
    <w:rsid w:val="0002191A"/>
    <w:rsid w:val="000243C2"/>
    <w:rsid w:val="00026207"/>
    <w:rsid w:val="000303EE"/>
    <w:rsid w:val="00030887"/>
    <w:rsid w:val="00030CD4"/>
    <w:rsid w:val="00030F6C"/>
    <w:rsid w:val="000311F2"/>
    <w:rsid w:val="00033701"/>
    <w:rsid w:val="000354E4"/>
    <w:rsid w:val="0004028D"/>
    <w:rsid w:val="00040881"/>
    <w:rsid w:val="00041C2B"/>
    <w:rsid w:val="00043041"/>
    <w:rsid w:val="00043697"/>
    <w:rsid w:val="0004432C"/>
    <w:rsid w:val="00044A6B"/>
    <w:rsid w:val="00044BD8"/>
    <w:rsid w:val="00044F8C"/>
    <w:rsid w:val="0004557F"/>
    <w:rsid w:val="00045CAF"/>
    <w:rsid w:val="000465F9"/>
    <w:rsid w:val="00046686"/>
    <w:rsid w:val="00046AF9"/>
    <w:rsid w:val="00046FDD"/>
    <w:rsid w:val="00047A91"/>
    <w:rsid w:val="00047CF6"/>
    <w:rsid w:val="00050630"/>
    <w:rsid w:val="00050925"/>
    <w:rsid w:val="00053BE9"/>
    <w:rsid w:val="00054884"/>
    <w:rsid w:val="000552AF"/>
    <w:rsid w:val="0005620D"/>
    <w:rsid w:val="00056507"/>
    <w:rsid w:val="00057E1E"/>
    <w:rsid w:val="00060DEF"/>
    <w:rsid w:val="000613C5"/>
    <w:rsid w:val="000623E3"/>
    <w:rsid w:val="00062B6B"/>
    <w:rsid w:val="000630E8"/>
    <w:rsid w:val="00063A86"/>
    <w:rsid w:val="00065565"/>
    <w:rsid w:val="00066112"/>
    <w:rsid w:val="0006650F"/>
    <w:rsid w:val="000707BD"/>
    <w:rsid w:val="00072A7C"/>
    <w:rsid w:val="00073DB8"/>
    <w:rsid w:val="00073F3F"/>
    <w:rsid w:val="00074575"/>
    <w:rsid w:val="000775E7"/>
    <w:rsid w:val="0007775C"/>
    <w:rsid w:val="00080F67"/>
    <w:rsid w:val="00084CA2"/>
    <w:rsid w:val="000854D4"/>
    <w:rsid w:val="00085D1C"/>
    <w:rsid w:val="0008788B"/>
    <w:rsid w:val="00090541"/>
    <w:rsid w:val="000912F8"/>
    <w:rsid w:val="000918EA"/>
    <w:rsid w:val="00091B48"/>
    <w:rsid w:val="000926E5"/>
    <w:rsid w:val="00092B55"/>
    <w:rsid w:val="00092C13"/>
    <w:rsid w:val="00092C44"/>
    <w:rsid w:val="0009341E"/>
    <w:rsid w:val="000936CB"/>
    <w:rsid w:val="000936D1"/>
    <w:rsid w:val="00093BC1"/>
    <w:rsid w:val="00094F23"/>
    <w:rsid w:val="00095CC5"/>
    <w:rsid w:val="000962B6"/>
    <w:rsid w:val="000967E8"/>
    <w:rsid w:val="000967F4"/>
    <w:rsid w:val="00096E43"/>
    <w:rsid w:val="000A07B8"/>
    <w:rsid w:val="000A31EA"/>
    <w:rsid w:val="000A34EB"/>
    <w:rsid w:val="000A3EDE"/>
    <w:rsid w:val="000A4F56"/>
    <w:rsid w:val="000A565B"/>
    <w:rsid w:val="000A576F"/>
    <w:rsid w:val="000A6144"/>
    <w:rsid w:val="000A6D19"/>
    <w:rsid w:val="000A70F1"/>
    <w:rsid w:val="000B1107"/>
    <w:rsid w:val="000B17A3"/>
    <w:rsid w:val="000B400D"/>
    <w:rsid w:val="000B47F5"/>
    <w:rsid w:val="000B4EAF"/>
    <w:rsid w:val="000B7488"/>
    <w:rsid w:val="000B781F"/>
    <w:rsid w:val="000B7B62"/>
    <w:rsid w:val="000C0144"/>
    <w:rsid w:val="000C0734"/>
    <w:rsid w:val="000C0EC7"/>
    <w:rsid w:val="000C11B2"/>
    <w:rsid w:val="000C132F"/>
    <w:rsid w:val="000C3368"/>
    <w:rsid w:val="000C540F"/>
    <w:rsid w:val="000C54A3"/>
    <w:rsid w:val="000C5826"/>
    <w:rsid w:val="000C6FFF"/>
    <w:rsid w:val="000C7C7F"/>
    <w:rsid w:val="000D16E2"/>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42A0"/>
    <w:rsid w:val="000E5987"/>
    <w:rsid w:val="000E5F9C"/>
    <w:rsid w:val="000F0A01"/>
    <w:rsid w:val="000F1F57"/>
    <w:rsid w:val="000F32CE"/>
    <w:rsid w:val="000F3CEC"/>
    <w:rsid w:val="000F3D66"/>
    <w:rsid w:val="000F569C"/>
    <w:rsid w:val="000F62B3"/>
    <w:rsid w:val="000F6A24"/>
    <w:rsid w:val="000F6C46"/>
    <w:rsid w:val="000F6E51"/>
    <w:rsid w:val="0010023A"/>
    <w:rsid w:val="0010184F"/>
    <w:rsid w:val="001023DE"/>
    <w:rsid w:val="00102A24"/>
    <w:rsid w:val="00104525"/>
    <w:rsid w:val="0010475B"/>
    <w:rsid w:val="00104937"/>
    <w:rsid w:val="00105384"/>
    <w:rsid w:val="00107F44"/>
    <w:rsid w:val="001104D9"/>
    <w:rsid w:val="00110D42"/>
    <w:rsid w:val="00112EF7"/>
    <w:rsid w:val="001134EB"/>
    <w:rsid w:val="00114814"/>
    <w:rsid w:val="00115376"/>
    <w:rsid w:val="00117FF1"/>
    <w:rsid w:val="001203FB"/>
    <w:rsid w:val="00122153"/>
    <w:rsid w:val="001237C1"/>
    <w:rsid w:val="001237C3"/>
    <w:rsid w:val="00124009"/>
    <w:rsid w:val="001253D2"/>
    <w:rsid w:val="001256AA"/>
    <w:rsid w:val="00126210"/>
    <w:rsid w:val="00126E35"/>
    <w:rsid w:val="00127057"/>
    <w:rsid w:val="00127102"/>
    <w:rsid w:val="00130983"/>
    <w:rsid w:val="001310B5"/>
    <w:rsid w:val="0013189D"/>
    <w:rsid w:val="0013259C"/>
    <w:rsid w:val="00133165"/>
    <w:rsid w:val="00135831"/>
    <w:rsid w:val="001376A6"/>
    <w:rsid w:val="0014080F"/>
    <w:rsid w:val="001410F4"/>
    <w:rsid w:val="001424CD"/>
    <w:rsid w:val="00142564"/>
    <w:rsid w:val="00143B9B"/>
    <w:rsid w:val="0014413C"/>
    <w:rsid w:val="001441B1"/>
    <w:rsid w:val="0014491A"/>
    <w:rsid w:val="00144A0C"/>
    <w:rsid w:val="00144DD3"/>
    <w:rsid w:val="00144F79"/>
    <w:rsid w:val="00145EF1"/>
    <w:rsid w:val="00147186"/>
    <w:rsid w:val="0015194F"/>
    <w:rsid w:val="00152291"/>
    <w:rsid w:val="0015331C"/>
    <w:rsid w:val="00153777"/>
    <w:rsid w:val="001562A3"/>
    <w:rsid w:val="001564EA"/>
    <w:rsid w:val="001565A4"/>
    <w:rsid w:val="00157C01"/>
    <w:rsid w:val="0016063B"/>
    <w:rsid w:val="00162DF0"/>
    <w:rsid w:val="0016332C"/>
    <w:rsid w:val="00163D28"/>
    <w:rsid w:val="00165B46"/>
    <w:rsid w:val="00166931"/>
    <w:rsid w:val="00166A1B"/>
    <w:rsid w:val="00171438"/>
    <w:rsid w:val="00172CB1"/>
    <w:rsid w:val="0017377D"/>
    <w:rsid w:val="00174545"/>
    <w:rsid w:val="00174FFC"/>
    <w:rsid w:val="00176388"/>
    <w:rsid w:val="001771DF"/>
    <w:rsid w:val="001830A6"/>
    <w:rsid w:val="001830F4"/>
    <w:rsid w:val="00183DDF"/>
    <w:rsid w:val="001848DA"/>
    <w:rsid w:val="001868FF"/>
    <w:rsid w:val="00187522"/>
    <w:rsid w:val="00187D4B"/>
    <w:rsid w:val="00192B41"/>
    <w:rsid w:val="00192BAB"/>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D0487"/>
    <w:rsid w:val="001D0B09"/>
    <w:rsid w:val="001D112D"/>
    <w:rsid w:val="001D16C2"/>
    <w:rsid w:val="001D2C69"/>
    <w:rsid w:val="001D6FE6"/>
    <w:rsid w:val="001D766E"/>
    <w:rsid w:val="001E07CB"/>
    <w:rsid w:val="001E0C12"/>
    <w:rsid w:val="001E15B5"/>
    <w:rsid w:val="001E1624"/>
    <w:rsid w:val="001E1C62"/>
    <w:rsid w:val="001E3997"/>
    <w:rsid w:val="001E4E10"/>
    <w:rsid w:val="001E5819"/>
    <w:rsid w:val="001E5C1D"/>
    <w:rsid w:val="001E6729"/>
    <w:rsid w:val="001E71C3"/>
    <w:rsid w:val="001E777D"/>
    <w:rsid w:val="001F286A"/>
    <w:rsid w:val="001F2B49"/>
    <w:rsid w:val="001F34D1"/>
    <w:rsid w:val="001F3A6D"/>
    <w:rsid w:val="001F442B"/>
    <w:rsid w:val="001F6249"/>
    <w:rsid w:val="001F76AD"/>
    <w:rsid w:val="00201101"/>
    <w:rsid w:val="00202AAE"/>
    <w:rsid w:val="0020367E"/>
    <w:rsid w:val="00203EC7"/>
    <w:rsid w:val="0020516B"/>
    <w:rsid w:val="0020611D"/>
    <w:rsid w:val="00206954"/>
    <w:rsid w:val="002070CB"/>
    <w:rsid w:val="00207280"/>
    <w:rsid w:val="002073C2"/>
    <w:rsid w:val="002101CB"/>
    <w:rsid w:val="00214C26"/>
    <w:rsid w:val="00216340"/>
    <w:rsid w:val="002174D9"/>
    <w:rsid w:val="00221C51"/>
    <w:rsid w:val="00223046"/>
    <w:rsid w:val="00223B85"/>
    <w:rsid w:val="00223F95"/>
    <w:rsid w:val="002248C9"/>
    <w:rsid w:val="00227B4D"/>
    <w:rsid w:val="00230514"/>
    <w:rsid w:val="002313F4"/>
    <w:rsid w:val="002322A2"/>
    <w:rsid w:val="002336BF"/>
    <w:rsid w:val="0023545C"/>
    <w:rsid w:val="00235F9B"/>
    <w:rsid w:val="002361CD"/>
    <w:rsid w:val="00236BBA"/>
    <w:rsid w:val="00236D1F"/>
    <w:rsid w:val="00236D95"/>
    <w:rsid w:val="002407FF"/>
    <w:rsid w:val="00241D61"/>
    <w:rsid w:val="0024247E"/>
    <w:rsid w:val="00243465"/>
    <w:rsid w:val="00243521"/>
    <w:rsid w:val="00244558"/>
    <w:rsid w:val="00244764"/>
    <w:rsid w:val="00244FA5"/>
    <w:rsid w:val="00250F58"/>
    <w:rsid w:val="00251CF8"/>
    <w:rsid w:val="00252963"/>
    <w:rsid w:val="00253870"/>
    <w:rsid w:val="002541D3"/>
    <w:rsid w:val="002542C5"/>
    <w:rsid w:val="00254986"/>
    <w:rsid w:val="00256429"/>
    <w:rsid w:val="00256796"/>
    <w:rsid w:val="00256D89"/>
    <w:rsid w:val="0025756C"/>
    <w:rsid w:val="00260671"/>
    <w:rsid w:val="00260BFA"/>
    <w:rsid w:val="00260BFC"/>
    <w:rsid w:val="0026253E"/>
    <w:rsid w:val="002634CB"/>
    <w:rsid w:val="00265B60"/>
    <w:rsid w:val="0027013A"/>
    <w:rsid w:val="00270F16"/>
    <w:rsid w:val="002717EF"/>
    <w:rsid w:val="00272D61"/>
    <w:rsid w:val="002730B0"/>
    <w:rsid w:val="00275C82"/>
    <w:rsid w:val="00275FD1"/>
    <w:rsid w:val="00276970"/>
    <w:rsid w:val="00277433"/>
    <w:rsid w:val="0028017E"/>
    <w:rsid w:val="0028104A"/>
    <w:rsid w:val="00281D4B"/>
    <w:rsid w:val="00282DE0"/>
    <w:rsid w:val="00283C98"/>
    <w:rsid w:val="002860D6"/>
    <w:rsid w:val="002919B7"/>
    <w:rsid w:val="002952D8"/>
    <w:rsid w:val="00295D61"/>
    <w:rsid w:val="00297306"/>
    <w:rsid w:val="00297511"/>
    <w:rsid w:val="002A2B80"/>
    <w:rsid w:val="002A4E81"/>
    <w:rsid w:val="002A60E6"/>
    <w:rsid w:val="002A6C56"/>
    <w:rsid w:val="002B074C"/>
    <w:rsid w:val="002B099A"/>
    <w:rsid w:val="002B0F5D"/>
    <w:rsid w:val="002B298D"/>
    <w:rsid w:val="002B2FE7"/>
    <w:rsid w:val="002B34EA"/>
    <w:rsid w:val="002B4692"/>
    <w:rsid w:val="002B4D94"/>
    <w:rsid w:val="002B531F"/>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4943"/>
    <w:rsid w:val="002D642C"/>
    <w:rsid w:val="002D65B5"/>
    <w:rsid w:val="002D6999"/>
    <w:rsid w:val="002D6C16"/>
    <w:rsid w:val="002D7E08"/>
    <w:rsid w:val="002E0AE1"/>
    <w:rsid w:val="002E0FE6"/>
    <w:rsid w:val="002E2126"/>
    <w:rsid w:val="002E397B"/>
    <w:rsid w:val="002E3AE2"/>
    <w:rsid w:val="002E430A"/>
    <w:rsid w:val="002E58C8"/>
    <w:rsid w:val="002E7103"/>
    <w:rsid w:val="002F192F"/>
    <w:rsid w:val="002F2458"/>
    <w:rsid w:val="002F3533"/>
    <w:rsid w:val="002F3C1D"/>
    <w:rsid w:val="002F4CEA"/>
    <w:rsid w:val="002F53A9"/>
    <w:rsid w:val="002F77D7"/>
    <w:rsid w:val="002F7CCB"/>
    <w:rsid w:val="00300E2D"/>
    <w:rsid w:val="00301756"/>
    <w:rsid w:val="00302649"/>
    <w:rsid w:val="00303BA3"/>
    <w:rsid w:val="00304D58"/>
    <w:rsid w:val="003057F4"/>
    <w:rsid w:val="00306653"/>
    <w:rsid w:val="0030772D"/>
    <w:rsid w:val="00307C5B"/>
    <w:rsid w:val="00310E70"/>
    <w:rsid w:val="00310F40"/>
    <w:rsid w:val="00310FCB"/>
    <w:rsid w:val="00312846"/>
    <w:rsid w:val="003132A5"/>
    <w:rsid w:val="0031331E"/>
    <w:rsid w:val="00313F3E"/>
    <w:rsid w:val="00314554"/>
    <w:rsid w:val="00314E9A"/>
    <w:rsid w:val="003165DF"/>
    <w:rsid w:val="003172C9"/>
    <w:rsid w:val="00317625"/>
    <w:rsid w:val="00317ECC"/>
    <w:rsid w:val="00320536"/>
    <w:rsid w:val="00320EC1"/>
    <w:rsid w:val="00321E45"/>
    <w:rsid w:val="0032223E"/>
    <w:rsid w:val="0032312D"/>
    <w:rsid w:val="0032359B"/>
    <w:rsid w:val="00323941"/>
    <w:rsid w:val="00325E33"/>
    <w:rsid w:val="00326282"/>
    <w:rsid w:val="00326C6F"/>
    <w:rsid w:val="003275E6"/>
    <w:rsid w:val="003276EF"/>
    <w:rsid w:val="0033353D"/>
    <w:rsid w:val="00335332"/>
    <w:rsid w:val="00337686"/>
    <w:rsid w:val="003405CB"/>
    <w:rsid w:val="00340DD1"/>
    <w:rsid w:val="00340E97"/>
    <w:rsid w:val="00341503"/>
    <w:rsid w:val="00341671"/>
    <w:rsid w:val="00341A66"/>
    <w:rsid w:val="003454CA"/>
    <w:rsid w:val="003525FF"/>
    <w:rsid w:val="0035356E"/>
    <w:rsid w:val="00354553"/>
    <w:rsid w:val="00354744"/>
    <w:rsid w:val="00355E47"/>
    <w:rsid w:val="003613E4"/>
    <w:rsid w:val="00362BF5"/>
    <w:rsid w:val="00364E25"/>
    <w:rsid w:val="00365096"/>
    <w:rsid w:val="00365BD1"/>
    <w:rsid w:val="00367E5D"/>
    <w:rsid w:val="00367F54"/>
    <w:rsid w:val="00371969"/>
    <w:rsid w:val="00371E80"/>
    <w:rsid w:val="0037228E"/>
    <w:rsid w:val="00373262"/>
    <w:rsid w:val="00374588"/>
    <w:rsid w:val="00374D25"/>
    <w:rsid w:val="00374EA2"/>
    <w:rsid w:val="003752CD"/>
    <w:rsid w:val="00377DC0"/>
    <w:rsid w:val="00380879"/>
    <w:rsid w:val="00380FFB"/>
    <w:rsid w:val="00381BB3"/>
    <w:rsid w:val="00383941"/>
    <w:rsid w:val="003902B0"/>
    <w:rsid w:val="00390EB5"/>
    <w:rsid w:val="003920EF"/>
    <w:rsid w:val="00392657"/>
    <w:rsid w:val="00392C87"/>
    <w:rsid w:val="00393D32"/>
    <w:rsid w:val="00394FA2"/>
    <w:rsid w:val="003958A1"/>
    <w:rsid w:val="00395AC6"/>
    <w:rsid w:val="00395F00"/>
    <w:rsid w:val="00396867"/>
    <w:rsid w:val="00397247"/>
    <w:rsid w:val="0039781F"/>
    <w:rsid w:val="003A3696"/>
    <w:rsid w:val="003A5FFA"/>
    <w:rsid w:val="003A67E1"/>
    <w:rsid w:val="003B10CB"/>
    <w:rsid w:val="003B15E4"/>
    <w:rsid w:val="003B2193"/>
    <w:rsid w:val="003B2FEB"/>
    <w:rsid w:val="003B4878"/>
    <w:rsid w:val="003B4A50"/>
    <w:rsid w:val="003B4AEB"/>
    <w:rsid w:val="003B58A8"/>
    <w:rsid w:val="003B5A66"/>
    <w:rsid w:val="003B5BA3"/>
    <w:rsid w:val="003B6CC7"/>
    <w:rsid w:val="003C0253"/>
    <w:rsid w:val="003C122E"/>
    <w:rsid w:val="003C328E"/>
    <w:rsid w:val="003C3658"/>
    <w:rsid w:val="003C37F8"/>
    <w:rsid w:val="003C41ED"/>
    <w:rsid w:val="003C5168"/>
    <w:rsid w:val="003C531D"/>
    <w:rsid w:val="003C73F5"/>
    <w:rsid w:val="003C749D"/>
    <w:rsid w:val="003D0845"/>
    <w:rsid w:val="003D1842"/>
    <w:rsid w:val="003D1D8F"/>
    <w:rsid w:val="003D2150"/>
    <w:rsid w:val="003D4593"/>
    <w:rsid w:val="003D46FC"/>
    <w:rsid w:val="003D4711"/>
    <w:rsid w:val="003D53FE"/>
    <w:rsid w:val="003D678E"/>
    <w:rsid w:val="003D6B6E"/>
    <w:rsid w:val="003E26B7"/>
    <w:rsid w:val="003E2C8B"/>
    <w:rsid w:val="003E350A"/>
    <w:rsid w:val="003E3732"/>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1339"/>
    <w:rsid w:val="00412B08"/>
    <w:rsid w:val="00412CEB"/>
    <w:rsid w:val="004131BD"/>
    <w:rsid w:val="0041384E"/>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246"/>
    <w:rsid w:val="0043078C"/>
    <w:rsid w:val="0043093A"/>
    <w:rsid w:val="00430A5C"/>
    <w:rsid w:val="00432009"/>
    <w:rsid w:val="00432048"/>
    <w:rsid w:val="004337C3"/>
    <w:rsid w:val="00434F04"/>
    <w:rsid w:val="00435FA6"/>
    <w:rsid w:val="00437500"/>
    <w:rsid w:val="004407F3"/>
    <w:rsid w:val="00440CD9"/>
    <w:rsid w:val="00441BDA"/>
    <w:rsid w:val="0044461D"/>
    <w:rsid w:val="00444779"/>
    <w:rsid w:val="0044519A"/>
    <w:rsid w:val="004505B0"/>
    <w:rsid w:val="004518DB"/>
    <w:rsid w:val="00452B3B"/>
    <w:rsid w:val="00453813"/>
    <w:rsid w:val="00453AAF"/>
    <w:rsid w:val="00455A75"/>
    <w:rsid w:val="0046015F"/>
    <w:rsid w:val="0046056D"/>
    <w:rsid w:val="004629B5"/>
    <w:rsid w:val="004645E3"/>
    <w:rsid w:val="0046579E"/>
    <w:rsid w:val="00465AD3"/>
    <w:rsid w:val="004662EC"/>
    <w:rsid w:val="004663FF"/>
    <w:rsid w:val="00471172"/>
    <w:rsid w:val="004726C5"/>
    <w:rsid w:val="004727D6"/>
    <w:rsid w:val="00475A41"/>
    <w:rsid w:val="00476258"/>
    <w:rsid w:val="00476F81"/>
    <w:rsid w:val="00477990"/>
    <w:rsid w:val="00477BBC"/>
    <w:rsid w:val="00477EBC"/>
    <w:rsid w:val="00481E05"/>
    <w:rsid w:val="00482E3C"/>
    <w:rsid w:val="004851F4"/>
    <w:rsid w:val="00485B2E"/>
    <w:rsid w:val="00486B23"/>
    <w:rsid w:val="004908DE"/>
    <w:rsid w:val="00490A21"/>
    <w:rsid w:val="00490A31"/>
    <w:rsid w:val="00490CB3"/>
    <w:rsid w:val="00491809"/>
    <w:rsid w:val="00491C00"/>
    <w:rsid w:val="00491FD8"/>
    <w:rsid w:val="00492540"/>
    <w:rsid w:val="0049384B"/>
    <w:rsid w:val="004938FD"/>
    <w:rsid w:val="00494C56"/>
    <w:rsid w:val="00495357"/>
    <w:rsid w:val="004A0428"/>
    <w:rsid w:val="004A0A73"/>
    <w:rsid w:val="004A0E20"/>
    <w:rsid w:val="004A106D"/>
    <w:rsid w:val="004A135E"/>
    <w:rsid w:val="004A1782"/>
    <w:rsid w:val="004A17A9"/>
    <w:rsid w:val="004A1BB3"/>
    <w:rsid w:val="004A2544"/>
    <w:rsid w:val="004A46D6"/>
    <w:rsid w:val="004A5CEA"/>
    <w:rsid w:val="004A661C"/>
    <w:rsid w:val="004B1431"/>
    <w:rsid w:val="004B2829"/>
    <w:rsid w:val="004B33A1"/>
    <w:rsid w:val="004B3656"/>
    <w:rsid w:val="004B3E3B"/>
    <w:rsid w:val="004B4855"/>
    <w:rsid w:val="004B6132"/>
    <w:rsid w:val="004B7171"/>
    <w:rsid w:val="004C1BD5"/>
    <w:rsid w:val="004C1C1F"/>
    <w:rsid w:val="004C3607"/>
    <w:rsid w:val="004C3B9C"/>
    <w:rsid w:val="004C481F"/>
    <w:rsid w:val="004C4C9B"/>
    <w:rsid w:val="004D02CF"/>
    <w:rsid w:val="004D0697"/>
    <w:rsid w:val="004D0C0D"/>
    <w:rsid w:val="004D1058"/>
    <w:rsid w:val="004D1250"/>
    <w:rsid w:val="004D2169"/>
    <w:rsid w:val="004D24A6"/>
    <w:rsid w:val="004D2E88"/>
    <w:rsid w:val="004D2FA0"/>
    <w:rsid w:val="004D3746"/>
    <w:rsid w:val="004D397A"/>
    <w:rsid w:val="004D4157"/>
    <w:rsid w:val="004D4CC3"/>
    <w:rsid w:val="004D6D84"/>
    <w:rsid w:val="004E1010"/>
    <w:rsid w:val="004E19FA"/>
    <w:rsid w:val="004E1B22"/>
    <w:rsid w:val="004E1CA2"/>
    <w:rsid w:val="004E1DC4"/>
    <w:rsid w:val="004E2224"/>
    <w:rsid w:val="004E2480"/>
    <w:rsid w:val="004E2FAB"/>
    <w:rsid w:val="004E39CF"/>
    <w:rsid w:val="004E3F5E"/>
    <w:rsid w:val="004E4362"/>
    <w:rsid w:val="004E555E"/>
    <w:rsid w:val="004E562B"/>
    <w:rsid w:val="004E69A7"/>
    <w:rsid w:val="004E6D9D"/>
    <w:rsid w:val="004F0822"/>
    <w:rsid w:val="004F0D3E"/>
    <w:rsid w:val="004F299C"/>
    <w:rsid w:val="004F37E1"/>
    <w:rsid w:val="004F41F6"/>
    <w:rsid w:val="004F5C32"/>
    <w:rsid w:val="004F6526"/>
    <w:rsid w:val="0050132A"/>
    <w:rsid w:val="0050202A"/>
    <w:rsid w:val="005029E5"/>
    <w:rsid w:val="00503602"/>
    <w:rsid w:val="00503FD8"/>
    <w:rsid w:val="00504225"/>
    <w:rsid w:val="00506F5B"/>
    <w:rsid w:val="00507205"/>
    <w:rsid w:val="00512B12"/>
    <w:rsid w:val="00512EF7"/>
    <w:rsid w:val="0051418D"/>
    <w:rsid w:val="00515005"/>
    <w:rsid w:val="00515735"/>
    <w:rsid w:val="00517940"/>
    <w:rsid w:val="00517D04"/>
    <w:rsid w:val="005200F8"/>
    <w:rsid w:val="0052026E"/>
    <w:rsid w:val="0052032E"/>
    <w:rsid w:val="005203B5"/>
    <w:rsid w:val="005206B1"/>
    <w:rsid w:val="005220FF"/>
    <w:rsid w:val="00524EC0"/>
    <w:rsid w:val="0052548A"/>
    <w:rsid w:val="00525B83"/>
    <w:rsid w:val="0052633E"/>
    <w:rsid w:val="005264FE"/>
    <w:rsid w:val="0052704F"/>
    <w:rsid w:val="00527E32"/>
    <w:rsid w:val="005326E0"/>
    <w:rsid w:val="00534A04"/>
    <w:rsid w:val="0053606C"/>
    <w:rsid w:val="00536596"/>
    <w:rsid w:val="00536DA3"/>
    <w:rsid w:val="00541419"/>
    <w:rsid w:val="0054214B"/>
    <w:rsid w:val="00543269"/>
    <w:rsid w:val="005446B5"/>
    <w:rsid w:val="00544D8F"/>
    <w:rsid w:val="00546233"/>
    <w:rsid w:val="005462DB"/>
    <w:rsid w:val="0055140B"/>
    <w:rsid w:val="00551E42"/>
    <w:rsid w:val="005521B4"/>
    <w:rsid w:val="0055268D"/>
    <w:rsid w:val="00553BDE"/>
    <w:rsid w:val="0055424B"/>
    <w:rsid w:val="005543F8"/>
    <w:rsid w:val="00555279"/>
    <w:rsid w:val="00555C7F"/>
    <w:rsid w:val="00555E83"/>
    <w:rsid w:val="00560591"/>
    <w:rsid w:val="00560E5A"/>
    <w:rsid w:val="00561CEC"/>
    <w:rsid w:val="00562495"/>
    <w:rsid w:val="00563B93"/>
    <w:rsid w:val="005645D0"/>
    <w:rsid w:val="00564B19"/>
    <w:rsid w:val="00565254"/>
    <w:rsid w:val="00567011"/>
    <w:rsid w:val="00567C5F"/>
    <w:rsid w:val="005709F8"/>
    <w:rsid w:val="00570B88"/>
    <w:rsid w:val="0057279B"/>
    <w:rsid w:val="00572909"/>
    <w:rsid w:val="00575A0F"/>
    <w:rsid w:val="00577009"/>
    <w:rsid w:val="00577727"/>
    <w:rsid w:val="0057779B"/>
    <w:rsid w:val="005777AF"/>
    <w:rsid w:val="0058096C"/>
    <w:rsid w:val="00580C14"/>
    <w:rsid w:val="0058208B"/>
    <w:rsid w:val="00583CCF"/>
    <w:rsid w:val="00586562"/>
    <w:rsid w:val="0058674F"/>
    <w:rsid w:val="00586BE8"/>
    <w:rsid w:val="00592CF3"/>
    <w:rsid w:val="005930DB"/>
    <w:rsid w:val="0059383F"/>
    <w:rsid w:val="00593DC4"/>
    <w:rsid w:val="00594EB7"/>
    <w:rsid w:val="0059529B"/>
    <w:rsid w:val="00595B08"/>
    <w:rsid w:val="005965E0"/>
    <w:rsid w:val="00597B1C"/>
    <w:rsid w:val="005A0123"/>
    <w:rsid w:val="005A1A52"/>
    <w:rsid w:val="005A2D8E"/>
    <w:rsid w:val="005A3249"/>
    <w:rsid w:val="005A3412"/>
    <w:rsid w:val="005A3B1F"/>
    <w:rsid w:val="005A4BD0"/>
    <w:rsid w:val="005A55E0"/>
    <w:rsid w:val="005A59C0"/>
    <w:rsid w:val="005A67DD"/>
    <w:rsid w:val="005A6ABC"/>
    <w:rsid w:val="005B0B98"/>
    <w:rsid w:val="005B1577"/>
    <w:rsid w:val="005B47B6"/>
    <w:rsid w:val="005B4CA2"/>
    <w:rsid w:val="005B52FF"/>
    <w:rsid w:val="005B63B4"/>
    <w:rsid w:val="005B72D2"/>
    <w:rsid w:val="005C0ABE"/>
    <w:rsid w:val="005C0CC6"/>
    <w:rsid w:val="005C0FFC"/>
    <w:rsid w:val="005C1053"/>
    <w:rsid w:val="005C37B7"/>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A92"/>
    <w:rsid w:val="005F1B65"/>
    <w:rsid w:val="005F217C"/>
    <w:rsid w:val="005F3DB7"/>
    <w:rsid w:val="005F4B34"/>
    <w:rsid w:val="005F64E4"/>
    <w:rsid w:val="005F768A"/>
    <w:rsid w:val="00600F31"/>
    <w:rsid w:val="006015EF"/>
    <w:rsid w:val="00602DDD"/>
    <w:rsid w:val="00605579"/>
    <w:rsid w:val="00605CFE"/>
    <w:rsid w:val="00607547"/>
    <w:rsid w:val="00610E4D"/>
    <w:rsid w:val="00611146"/>
    <w:rsid w:val="0061149D"/>
    <w:rsid w:val="00613CB3"/>
    <w:rsid w:val="006144A6"/>
    <w:rsid w:val="00616E18"/>
    <w:rsid w:val="00617C59"/>
    <w:rsid w:val="00621D34"/>
    <w:rsid w:val="00622963"/>
    <w:rsid w:val="0062381C"/>
    <w:rsid w:val="00623837"/>
    <w:rsid w:val="00623AED"/>
    <w:rsid w:val="0062512F"/>
    <w:rsid w:val="00626A83"/>
    <w:rsid w:val="00626AEC"/>
    <w:rsid w:val="00626F9E"/>
    <w:rsid w:val="00630388"/>
    <w:rsid w:val="00632157"/>
    <w:rsid w:val="00632781"/>
    <w:rsid w:val="00632F5D"/>
    <w:rsid w:val="00633206"/>
    <w:rsid w:val="00633971"/>
    <w:rsid w:val="00633C7A"/>
    <w:rsid w:val="00634E32"/>
    <w:rsid w:val="00637318"/>
    <w:rsid w:val="00637A55"/>
    <w:rsid w:val="00637B0F"/>
    <w:rsid w:val="00637FBC"/>
    <w:rsid w:val="00640CD6"/>
    <w:rsid w:val="00640E46"/>
    <w:rsid w:val="0064121E"/>
    <w:rsid w:val="00643E1C"/>
    <w:rsid w:val="00644906"/>
    <w:rsid w:val="00646F43"/>
    <w:rsid w:val="006502F8"/>
    <w:rsid w:val="006504EC"/>
    <w:rsid w:val="00652873"/>
    <w:rsid w:val="00653A0A"/>
    <w:rsid w:val="00654E33"/>
    <w:rsid w:val="006565C9"/>
    <w:rsid w:val="006576AD"/>
    <w:rsid w:val="00657E8F"/>
    <w:rsid w:val="00657F64"/>
    <w:rsid w:val="00660354"/>
    <w:rsid w:val="00661335"/>
    <w:rsid w:val="00665B9B"/>
    <w:rsid w:val="0066795A"/>
    <w:rsid w:val="00670332"/>
    <w:rsid w:val="00670F9D"/>
    <w:rsid w:val="00672E03"/>
    <w:rsid w:val="006737D6"/>
    <w:rsid w:val="00674136"/>
    <w:rsid w:val="00675658"/>
    <w:rsid w:val="00676169"/>
    <w:rsid w:val="006771F9"/>
    <w:rsid w:val="00677484"/>
    <w:rsid w:val="00677EC9"/>
    <w:rsid w:val="006807CB"/>
    <w:rsid w:val="00680947"/>
    <w:rsid w:val="00681C61"/>
    <w:rsid w:val="0068300B"/>
    <w:rsid w:val="006832AD"/>
    <w:rsid w:val="00683502"/>
    <w:rsid w:val="00683C55"/>
    <w:rsid w:val="00684FF7"/>
    <w:rsid w:val="00690641"/>
    <w:rsid w:val="006907DC"/>
    <w:rsid w:val="006908E3"/>
    <w:rsid w:val="00692822"/>
    <w:rsid w:val="00693250"/>
    <w:rsid w:val="0069329A"/>
    <w:rsid w:val="00694448"/>
    <w:rsid w:val="00694890"/>
    <w:rsid w:val="00696228"/>
    <w:rsid w:val="00696613"/>
    <w:rsid w:val="00696B23"/>
    <w:rsid w:val="006A0061"/>
    <w:rsid w:val="006A1079"/>
    <w:rsid w:val="006A20E0"/>
    <w:rsid w:val="006A41D7"/>
    <w:rsid w:val="006A63E8"/>
    <w:rsid w:val="006B225A"/>
    <w:rsid w:val="006B42E5"/>
    <w:rsid w:val="006B613D"/>
    <w:rsid w:val="006C1051"/>
    <w:rsid w:val="006C1F10"/>
    <w:rsid w:val="006C547C"/>
    <w:rsid w:val="006C5617"/>
    <w:rsid w:val="006C5665"/>
    <w:rsid w:val="006C7AD3"/>
    <w:rsid w:val="006D0F3B"/>
    <w:rsid w:val="006D274A"/>
    <w:rsid w:val="006D290A"/>
    <w:rsid w:val="006D30CF"/>
    <w:rsid w:val="006D3BEF"/>
    <w:rsid w:val="006D3D54"/>
    <w:rsid w:val="006D46C4"/>
    <w:rsid w:val="006D5340"/>
    <w:rsid w:val="006D58F1"/>
    <w:rsid w:val="006D5A2F"/>
    <w:rsid w:val="006D5F66"/>
    <w:rsid w:val="006D74A3"/>
    <w:rsid w:val="006E0630"/>
    <w:rsid w:val="006E0D80"/>
    <w:rsid w:val="006E0F1B"/>
    <w:rsid w:val="006E1A49"/>
    <w:rsid w:val="006E2C14"/>
    <w:rsid w:val="006E36E2"/>
    <w:rsid w:val="006E43BE"/>
    <w:rsid w:val="006E5B25"/>
    <w:rsid w:val="006E77BF"/>
    <w:rsid w:val="006F00E6"/>
    <w:rsid w:val="006F1B00"/>
    <w:rsid w:val="006F3CE5"/>
    <w:rsid w:val="006F3E78"/>
    <w:rsid w:val="006F4B7A"/>
    <w:rsid w:val="006F4F7C"/>
    <w:rsid w:val="006F7727"/>
    <w:rsid w:val="006F79A3"/>
    <w:rsid w:val="006F7B9A"/>
    <w:rsid w:val="00700A59"/>
    <w:rsid w:val="0070168C"/>
    <w:rsid w:val="0070201A"/>
    <w:rsid w:val="007027B4"/>
    <w:rsid w:val="007029E7"/>
    <w:rsid w:val="00702BE3"/>
    <w:rsid w:val="0070330A"/>
    <w:rsid w:val="00704732"/>
    <w:rsid w:val="007059EE"/>
    <w:rsid w:val="0070686E"/>
    <w:rsid w:val="00710142"/>
    <w:rsid w:val="00710598"/>
    <w:rsid w:val="007115F2"/>
    <w:rsid w:val="00712E81"/>
    <w:rsid w:val="0071519B"/>
    <w:rsid w:val="0072017C"/>
    <w:rsid w:val="00721039"/>
    <w:rsid w:val="00723919"/>
    <w:rsid w:val="00723C0D"/>
    <w:rsid w:val="0072402D"/>
    <w:rsid w:val="007261D3"/>
    <w:rsid w:val="007275BB"/>
    <w:rsid w:val="007279C9"/>
    <w:rsid w:val="0073020C"/>
    <w:rsid w:val="007312F8"/>
    <w:rsid w:val="00731C21"/>
    <w:rsid w:val="0073258A"/>
    <w:rsid w:val="0073287D"/>
    <w:rsid w:val="00733946"/>
    <w:rsid w:val="0073568B"/>
    <w:rsid w:val="007377D4"/>
    <w:rsid w:val="00737F30"/>
    <w:rsid w:val="0074033E"/>
    <w:rsid w:val="00740585"/>
    <w:rsid w:val="007417D3"/>
    <w:rsid w:val="00741E70"/>
    <w:rsid w:val="007452CA"/>
    <w:rsid w:val="00745686"/>
    <w:rsid w:val="0074596C"/>
    <w:rsid w:val="00746CA0"/>
    <w:rsid w:val="00746E86"/>
    <w:rsid w:val="00747538"/>
    <w:rsid w:val="007510F3"/>
    <w:rsid w:val="00752C0B"/>
    <w:rsid w:val="00752FE3"/>
    <w:rsid w:val="00754DF3"/>
    <w:rsid w:val="00754FE2"/>
    <w:rsid w:val="00755AD6"/>
    <w:rsid w:val="00760C11"/>
    <w:rsid w:val="00762474"/>
    <w:rsid w:val="00762FB8"/>
    <w:rsid w:val="00763695"/>
    <w:rsid w:val="00766087"/>
    <w:rsid w:val="007666DE"/>
    <w:rsid w:val="00766723"/>
    <w:rsid w:val="00767437"/>
    <w:rsid w:val="00767EA2"/>
    <w:rsid w:val="00767F90"/>
    <w:rsid w:val="00770E98"/>
    <w:rsid w:val="00771A42"/>
    <w:rsid w:val="00771D57"/>
    <w:rsid w:val="00773153"/>
    <w:rsid w:val="0077382C"/>
    <w:rsid w:val="007746D4"/>
    <w:rsid w:val="0077493D"/>
    <w:rsid w:val="00774ED4"/>
    <w:rsid w:val="00775E78"/>
    <w:rsid w:val="00777165"/>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1FB8"/>
    <w:rsid w:val="007924D0"/>
    <w:rsid w:val="00793186"/>
    <w:rsid w:val="00793B32"/>
    <w:rsid w:val="00793D97"/>
    <w:rsid w:val="0079401D"/>
    <w:rsid w:val="00794C42"/>
    <w:rsid w:val="00795AD1"/>
    <w:rsid w:val="00796A15"/>
    <w:rsid w:val="007A1245"/>
    <w:rsid w:val="007A2405"/>
    <w:rsid w:val="007A44FE"/>
    <w:rsid w:val="007A45E3"/>
    <w:rsid w:val="007A48F9"/>
    <w:rsid w:val="007A7C7D"/>
    <w:rsid w:val="007B0489"/>
    <w:rsid w:val="007B10D0"/>
    <w:rsid w:val="007B1745"/>
    <w:rsid w:val="007B230C"/>
    <w:rsid w:val="007B301C"/>
    <w:rsid w:val="007B4B4E"/>
    <w:rsid w:val="007B5456"/>
    <w:rsid w:val="007B5F65"/>
    <w:rsid w:val="007B6282"/>
    <w:rsid w:val="007B6527"/>
    <w:rsid w:val="007B6F18"/>
    <w:rsid w:val="007C13C4"/>
    <w:rsid w:val="007C20BF"/>
    <w:rsid w:val="007C2E57"/>
    <w:rsid w:val="007C5978"/>
    <w:rsid w:val="007C7EAB"/>
    <w:rsid w:val="007D0564"/>
    <w:rsid w:val="007D080D"/>
    <w:rsid w:val="007D0E5C"/>
    <w:rsid w:val="007D12D1"/>
    <w:rsid w:val="007D1A39"/>
    <w:rsid w:val="007D2FC3"/>
    <w:rsid w:val="007D3A0A"/>
    <w:rsid w:val="007D3C7C"/>
    <w:rsid w:val="007E012C"/>
    <w:rsid w:val="007E059C"/>
    <w:rsid w:val="007E134E"/>
    <w:rsid w:val="007E28CD"/>
    <w:rsid w:val="007E3950"/>
    <w:rsid w:val="007E4B0B"/>
    <w:rsid w:val="007E5AC7"/>
    <w:rsid w:val="007E5E9A"/>
    <w:rsid w:val="007E7339"/>
    <w:rsid w:val="007F1600"/>
    <w:rsid w:val="007F2ECE"/>
    <w:rsid w:val="007F31E3"/>
    <w:rsid w:val="007F4348"/>
    <w:rsid w:val="007F5F50"/>
    <w:rsid w:val="007F6072"/>
    <w:rsid w:val="007F6574"/>
    <w:rsid w:val="00801379"/>
    <w:rsid w:val="0080246B"/>
    <w:rsid w:val="008025FC"/>
    <w:rsid w:val="00802A3C"/>
    <w:rsid w:val="00802EC8"/>
    <w:rsid w:val="008032FF"/>
    <w:rsid w:val="00804A8C"/>
    <w:rsid w:val="00806611"/>
    <w:rsid w:val="0080693E"/>
    <w:rsid w:val="0080698A"/>
    <w:rsid w:val="00807CA6"/>
    <w:rsid w:val="00810626"/>
    <w:rsid w:val="00810C5C"/>
    <w:rsid w:val="00812843"/>
    <w:rsid w:val="00812E33"/>
    <w:rsid w:val="00814424"/>
    <w:rsid w:val="008153E6"/>
    <w:rsid w:val="00817312"/>
    <w:rsid w:val="0082199D"/>
    <w:rsid w:val="00821A83"/>
    <w:rsid w:val="00822356"/>
    <w:rsid w:val="00822C28"/>
    <w:rsid w:val="00823486"/>
    <w:rsid w:val="00823BFA"/>
    <w:rsid w:val="00824069"/>
    <w:rsid w:val="0082478B"/>
    <w:rsid w:val="0082566F"/>
    <w:rsid w:val="00826424"/>
    <w:rsid w:val="0082702D"/>
    <w:rsid w:val="00832194"/>
    <w:rsid w:val="00833285"/>
    <w:rsid w:val="00834345"/>
    <w:rsid w:val="008354E3"/>
    <w:rsid w:val="00840064"/>
    <w:rsid w:val="008415D4"/>
    <w:rsid w:val="00842007"/>
    <w:rsid w:val="00843AEA"/>
    <w:rsid w:val="00846B91"/>
    <w:rsid w:val="00847F11"/>
    <w:rsid w:val="00850CD4"/>
    <w:rsid w:val="008520C0"/>
    <w:rsid w:val="008526E2"/>
    <w:rsid w:val="00854A49"/>
    <w:rsid w:val="00855926"/>
    <w:rsid w:val="00855BB2"/>
    <w:rsid w:val="008575B9"/>
    <w:rsid w:val="008609F0"/>
    <w:rsid w:val="00862F5C"/>
    <w:rsid w:val="00863037"/>
    <w:rsid w:val="00863EE2"/>
    <w:rsid w:val="008644C6"/>
    <w:rsid w:val="008657E7"/>
    <w:rsid w:val="00866014"/>
    <w:rsid w:val="00866123"/>
    <w:rsid w:val="0086663F"/>
    <w:rsid w:val="00866C2B"/>
    <w:rsid w:val="0087015B"/>
    <w:rsid w:val="0087287B"/>
    <w:rsid w:val="008743DC"/>
    <w:rsid w:val="00874E6D"/>
    <w:rsid w:val="00875773"/>
    <w:rsid w:val="00875A9E"/>
    <w:rsid w:val="00876321"/>
    <w:rsid w:val="00876BA2"/>
    <w:rsid w:val="00881467"/>
    <w:rsid w:val="00887B61"/>
    <w:rsid w:val="00890439"/>
    <w:rsid w:val="00892452"/>
    <w:rsid w:val="0089298F"/>
    <w:rsid w:val="00893D6B"/>
    <w:rsid w:val="00894C35"/>
    <w:rsid w:val="008957D2"/>
    <w:rsid w:val="008962B2"/>
    <w:rsid w:val="008968CB"/>
    <w:rsid w:val="008972C0"/>
    <w:rsid w:val="00897D79"/>
    <w:rsid w:val="008A0526"/>
    <w:rsid w:val="008A06BE"/>
    <w:rsid w:val="008A2134"/>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64E1"/>
    <w:rsid w:val="008C04CB"/>
    <w:rsid w:val="008C0530"/>
    <w:rsid w:val="008C084D"/>
    <w:rsid w:val="008C1374"/>
    <w:rsid w:val="008C2471"/>
    <w:rsid w:val="008C3B83"/>
    <w:rsid w:val="008C6589"/>
    <w:rsid w:val="008D0CE3"/>
    <w:rsid w:val="008D0D9A"/>
    <w:rsid w:val="008D3DA6"/>
    <w:rsid w:val="008D420A"/>
    <w:rsid w:val="008D439C"/>
    <w:rsid w:val="008D4726"/>
    <w:rsid w:val="008D521A"/>
    <w:rsid w:val="008D62D5"/>
    <w:rsid w:val="008D670F"/>
    <w:rsid w:val="008D72AF"/>
    <w:rsid w:val="008D7D9E"/>
    <w:rsid w:val="008E1DD6"/>
    <w:rsid w:val="008E2C99"/>
    <w:rsid w:val="008E3313"/>
    <w:rsid w:val="008E38A9"/>
    <w:rsid w:val="008E3EDF"/>
    <w:rsid w:val="008E472C"/>
    <w:rsid w:val="008E52CA"/>
    <w:rsid w:val="008E6509"/>
    <w:rsid w:val="008E6A92"/>
    <w:rsid w:val="008E6C68"/>
    <w:rsid w:val="008E70B1"/>
    <w:rsid w:val="008E72FD"/>
    <w:rsid w:val="008F01D3"/>
    <w:rsid w:val="008F076A"/>
    <w:rsid w:val="008F51E9"/>
    <w:rsid w:val="008F55F3"/>
    <w:rsid w:val="008F572F"/>
    <w:rsid w:val="008F7094"/>
    <w:rsid w:val="008F7444"/>
    <w:rsid w:val="008F7C78"/>
    <w:rsid w:val="0090012E"/>
    <w:rsid w:val="00900F52"/>
    <w:rsid w:val="009015B9"/>
    <w:rsid w:val="009016FD"/>
    <w:rsid w:val="00901EFD"/>
    <w:rsid w:val="00902196"/>
    <w:rsid w:val="00903E13"/>
    <w:rsid w:val="00904348"/>
    <w:rsid w:val="00904A2C"/>
    <w:rsid w:val="00910E01"/>
    <w:rsid w:val="00911DD2"/>
    <w:rsid w:val="00912244"/>
    <w:rsid w:val="00912BDE"/>
    <w:rsid w:val="0091399A"/>
    <w:rsid w:val="0091453D"/>
    <w:rsid w:val="00914D15"/>
    <w:rsid w:val="00916C46"/>
    <w:rsid w:val="00916D60"/>
    <w:rsid w:val="009204F8"/>
    <w:rsid w:val="00923179"/>
    <w:rsid w:val="00925E71"/>
    <w:rsid w:val="00926791"/>
    <w:rsid w:val="0093078F"/>
    <w:rsid w:val="009332C3"/>
    <w:rsid w:val="009333BD"/>
    <w:rsid w:val="00933504"/>
    <w:rsid w:val="00933E64"/>
    <w:rsid w:val="009346A8"/>
    <w:rsid w:val="00934C9D"/>
    <w:rsid w:val="009354BD"/>
    <w:rsid w:val="0093661C"/>
    <w:rsid w:val="0094019C"/>
    <w:rsid w:val="00940736"/>
    <w:rsid w:val="0094097A"/>
    <w:rsid w:val="00941001"/>
    <w:rsid w:val="00941C7C"/>
    <w:rsid w:val="00942764"/>
    <w:rsid w:val="00943128"/>
    <w:rsid w:val="00943B2D"/>
    <w:rsid w:val="009446CC"/>
    <w:rsid w:val="00946F92"/>
    <w:rsid w:val="00947746"/>
    <w:rsid w:val="009501FA"/>
    <w:rsid w:val="00950303"/>
    <w:rsid w:val="00950CF7"/>
    <w:rsid w:val="00951105"/>
    <w:rsid w:val="0095369F"/>
    <w:rsid w:val="00954383"/>
    <w:rsid w:val="00960A44"/>
    <w:rsid w:val="00962304"/>
    <w:rsid w:val="0096348E"/>
    <w:rsid w:val="009634E6"/>
    <w:rsid w:val="009646C5"/>
    <w:rsid w:val="009666E8"/>
    <w:rsid w:val="0096792F"/>
    <w:rsid w:val="00970E95"/>
    <w:rsid w:val="0097126E"/>
    <w:rsid w:val="0097552D"/>
    <w:rsid w:val="0097669D"/>
    <w:rsid w:val="009768C3"/>
    <w:rsid w:val="00976F54"/>
    <w:rsid w:val="00976F65"/>
    <w:rsid w:val="00977C43"/>
    <w:rsid w:val="00981EF3"/>
    <w:rsid w:val="00982169"/>
    <w:rsid w:val="009828D5"/>
    <w:rsid w:val="00984001"/>
    <w:rsid w:val="00990EEE"/>
    <w:rsid w:val="00992D12"/>
    <w:rsid w:val="00992EF6"/>
    <w:rsid w:val="00994BF5"/>
    <w:rsid w:val="009950B5"/>
    <w:rsid w:val="00995243"/>
    <w:rsid w:val="0099590C"/>
    <w:rsid w:val="00996533"/>
    <w:rsid w:val="00996D60"/>
    <w:rsid w:val="00996E18"/>
    <w:rsid w:val="009979AD"/>
    <w:rsid w:val="00997D55"/>
    <w:rsid w:val="009A010B"/>
    <w:rsid w:val="009A3833"/>
    <w:rsid w:val="009A47F0"/>
    <w:rsid w:val="009A5999"/>
    <w:rsid w:val="009A5BE4"/>
    <w:rsid w:val="009A5F57"/>
    <w:rsid w:val="009A5FDB"/>
    <w:rsid w:val="009A62E2"/>
    <w:rsid w:val="009A6A3E"/>
    <w:rsid w:val="009B0526"/>
    <w:rsid w:val="009B0BFB"/>
    <w:rsid w:val="009B110B"/>
    <w:rsid w:val="009B1341"/>
    <w:rsid w:val="009B13F0"/>
    <w:rsid w:val="009B175F"/>
    <w:rsid w:val="009B196A"/>
    <w:rsid w:val="009B466E"/>
    <w:rsid w:val="009B4B98"/>
    <w:rsid w:val="009B5E0A"/>
    <w:rsid w:val="009B6944"/>
    <w:rsid w:val="009B7EA7"/>
    <w:rsid w:val="009C02C3"/>
    <w:rsid w:val="009C0BD3"/>
    <w:rsid w:val="009C1F32"/>
    <w:rsid w:val="009C3117"/>
    <w:rsid w:val="009C3C5E"/>
    <w:rsid w:val="009C44A7"/>
    <w:rsid w:val="009C5C91"/>
    <w:rsid w:val="009C77C8"/>
    <w:rsid w:val="009C793E"/>
    <w:rsid w:val="009C7B37"/>
    <w:rsid w:val="009D0ADA"/>
    <w:rsid w:val="009D14CE"/>
    <w:rsid w:val="009D4C5B"/>
    <w:rsid w:val="009D59B3"/>
    <w:rsid w:val="009D6306"/>
    <w:rsid w:val="009D6D9F"/>
    <w:rsid w:val="009D75CB"/>
    <w:rsid w:val="009E057F"/>
    <w:rsid w:val="009E0947"/>
    <w:rsid w:val="009E11CF"/>
    <w:rsid w:val="009E1910"/>
    <w:rsid w:val="009E1E60"/>
    <w:rsid w:val="009E28E7"/>
    <w:rsid w:val="009E29BE"/>
    <w:rsid w:val="009E2F59"/>
    <w:rsid w:val="009E410C"/>
    <w:rsid w:val="009E5DBA"/>
    <w:rsid w:val="009E6AC7"/>
    <w:rsid w:val="009E7467"/>
    <w:rsid w:val="009F01FA"/>
    <w:rsid w:val="009F0AE5"/>
    <w:rsid w:val="009F4DCD"/>
    <w:rsid w:val="009F54DA"/>
    <w:rsid w:val="009F6047"/>
    <w:rsid w:val="009F6459"/>
    <w:rsid w:val="009F7BB9"/>
    <w:rsid w:val="00A00D8B"/>
    <w:rsid w:val="00A025DD"/>
    <w:rsid w:val="00A03CBC"/>
    <w:rsid w:val="00A03D2A"/>
    <w:rsid w:val="00A048E9"/>
    <w:rsid w:val="00A06520"/>
    <w:rsid w:val="00A065FE"/>
    <w:rsid w:val="00A07BB2"/>
    <w:rsid w:val="00A10ADB"/>
    <w:rsid w:val="00A114A5"/>
    <w:rsid w:val="00A12B3E"/>
    <w:rsid w:val="00A12D6E"/>
    <w:rsid w:val="00A13A7C"/>
    <w:rsid w:val="00A144AB"/>
    <w:rsid w:val="00A1497E"/>
    <w:rsid w:val="00A151A1"/>
    <w:rsid w:val="00A1753E"/>
    <w:rsid w:val="00A17F01"/>
    <w:rsid w:val="00A17F57"/>
    <w:rsid w:val="00A22A0E"/>
    <w:rsid w:val="00A24557"/>
    <w:rsid w:val="00A248B2"/>
    <w:rsid w:val="00A24FB5"/>
    <w:rsid w:val="00A271EF"/>
    <w:rsid w:val="00A27A64"/>
    <w:rsid w:val="00A30DC4"/>
    <w:rsid w:val="00A31A25"/>
    <w:rsid w:val="00A31A96"/>
    <w:rsid w:val="00A31A9D"/>
    <w:rsid w:val="00A34422"/>
    <w:rsid w:val="00A346E4"/>
    <w:rsid w:val="00A35008"/>
    <w:rsid w:val="00A36991"/>
    <w:rsid w:val="00A3754D"/>
    <w:rsid w:val="00A37F80"/>
    <w:rsid w:val="00A40A3F"/>
    <w:rsid w:val="00A42145"/>
    <w:rsid w:val="00A42925"/>
    <w:rsid w:val="00A42960"/>
    <w:rsid w:val="00A43117"/>
    <w:rsid w:val="00A46704"/>
    <w:rsid w:val="00A469FF"/>
    <w:rsid w:val="00A46B3F"/>
    <w:rsid w:val="00A46F30"/>
    <w:rsid w:val="00A47AE3"/>
    <w:rsid w:val="00A50B3E"/>
    <w:rsid w:val="00A52D1B"/>
    <w:rsid w:val="00A549D2"/>
    <w:rsid w:val="00A5544C"/>
    <w:rsid w:val="00A577BE"/>
    <w:rsid w:val="00A60EF3"/>
    <w:rsid w:val="00A61169"/>
    <w:rsid w:val="00A63024"/>
    <w:rsid w:val="00A633F1"/>
    <w:rsid w:val="00A64BB8"/>
    <w:rsid w:val="00A6601D"/>
    <w:rsid w:val="00A6688D"/>
    <w:rsid w:val="00A674AB"/>
    <w:rsid w:val="00A70B64"/>
    <w:rsid w:val="00A74306"/>
    <w:rsid w:val="00A75738"/>
    <w:rsid w:val="00A75A11"/>
    <w:rsid w:val="00A75DA9"/>
    <w:rsid w:val="00A76E79"/>
    <w:rsid w:val="00A814C1"/>
    <w:rsid w:val="00A81F1E"/>
    <w:rsid w:val="00A82FCC"/>
    <w:rsid w:val="00A836AA"/>
    <w:rsid w:val="00A8628B"/>
    <w:rsid w:val="00A86C10"/>
    <w:rsid w:val="00A86C52"/>
    <w:rsid w:val="00A86DB7"/>
    <w:rsid w:val="00A906A4"/>
    <w:rsid w:val="00A92687"/>
    <w:rsid w:val="00A929A0"/>
    <w:rsid w:val="00A93EAA"/>
    <w:rsid w:val="00A9448A"/>
    <w:rsid w:val="00A95A69"/>
    <w:rsid w:val="00A95D06"/>
    <w:rsid w:val="00A97116"/>
    <w:rsid w:val="00AA1F96"/>
    <w:rsid w:val="00AA502A"/>
    <w:rsid w:val="00AA51C2"/>
    <w:rsid w:val="00AA574E"/>
    <w:rsid w:val="00AA6AD6"/>
    <w:rsid w:val="00AA6B31"/>
    <w:rsid w:val="00AA7F25"/>
    <w:rsid w:val="00AB0AF9"/>
    <w:rsid w:val="00AB11BD"/>
    <w:rsid w:val="00AB29F8"/>
    <w:rsid w:val="00AB4AB3"/>
    <w:rsid w:val="00AB5024"/>
    <w:rsid w:val="00AB7360"/>
    <w:rsid w:val="00AC0A08"/>
    <w:rsid w:val="00AC0D54"/>
    <w:rsid w:val="00AC1AAD"/>
    <w:rsid w:val="00AC1FF2"/>
    <w:rsid w:val="00AC214E"/>
    <w:rsid w:val="00AC2208"/>
    <w:rsid w:val="00AC68DC"/>
    <w:rsid w:val="00AC780D"/>
    <w:rsid w:val="00AD00D3"/>
    <w:rsid w:val="00AD00EE"/>
    <w:rsid w:val="00AD1637"/>
    <w:rsid w:val="00AD2B87"/>
    <w:rsid w:val="00AD324E"/>
    <w:rsid w:val="00AD52BC"/>
    <w:rsid w:val="00AD586A"/>
    <w:rsid w:val="00AD5B51"/>
    <w:rsid w:val="00AD5EF1"/>
    <w:rsid w:val="00AD684B"/>
    <w:rsid w:val="00AD7B78"/>
    <w:rsid w:val="00AD7C9D"/>
    <w:rsid w:val="00AD7D0F"/>
    <w:rsid w:val="00AE37D8"/>
    <w:rsid w:val="00AE4552"/>
    <w:rsid w:val="00AE5824"/>
    <w:rsid w:val="00AE6CBA"/>
    <w:rsid w:val="00AE7244"/>
    <w:rsid w:val="00AE72BF"/>
    <w:rsid w:val="00AE74C6"/>
    <w:rsid w:val="00AF4118"/>
    <w:rsid w:val="00AF49C5"/>
    <w:rsid w:val="00AF66C7"/>
    <w:rsid w:val="00B0396C"/>
    <w:rsid w:val="00B05497"/>
    <w:rsid w:val="00B059DA"/>
    <w:rsid w:val="00B07A1F"/>
    <w:rsid w:val="00B12362"/>
    <w:rsid w:val="00B141F2"/>
    <w:rsid w:val="00B160AA"/>
    <w:rsid w:val="00B16229"/>
    <w:rsid w:val="00B20266"/>
    <w:rsid w:val="00B212E8"/>
    <w:rsid w:val="00B2166D"/>
    <w:rsid w:val="00B22B72"/>
    <w:rsid w:val="00B26C60"/>
    <w:rsid w:val="00B27138"/>
    <w:rsid w:val="00B27F80"/>
    <w:rsid w:val="00B3164A"/>
    <w:rsid w:val="00B32A28"/>
    <w:rsid w:val="00B336D6"/>
    <w:rsid w:val="00B34AD9"/>
    <w:rsid w:val="00B34F1C"/>
    <w:rsid w:val="00B3526C"/>
    <w:rsid w:val="00B3723A"/>
    <w:rsid w:val="00B4228E"/>
    <w:rsid w:val="00B464FA"/>
    <w:rsid w:val="00B47534"/>
    <w:rsid w:val="00B530E7"/>
    <w:rsid w:val="00B53294"/>
    <w:rsid w:val="00B536DB"/>
    <w:rsid w:val="00B537E2"/>
    <w:rsid w:val="00B55B17"/>
    <w:rsid w:val="00B55B92"/>
    <w:rsid w:val="00B55E3A"/>
    <w:rsid w:val="00B5650D"/>
    <w:rsid w:val="00B56FCE"/>
    <w:rsid w:val="00B572A2"/>
    <w:rsid w:val="00B63186"/>
    <w:rsid w:val="00B66B00"/>
    <w:rsid w:val="00B67EA7"/>
    <w:rsid w:val="00B71BEE"/>
    <w:rsid w:val="00B7227E"/>
    <w:rsid w:val="00B73564"/>
    <w:rsid w:val="00B75291"/>
    <w:rsid w:val="00B75F2A"/>
    <w:rsid w:val="00B766F3"/>
    <w:rsid w:val="00B772D5"/>
    <w:rsid w:val="00B77484"/>
    <w:rsid w:val="00B808C1"/>
    <w:rsid w:val="00B8167B"/>
    <w:rsid w:val="00B81A4B"/>
    <w:rsid w:val="00B838CD"/>
    <w:rsid w:val="00B84B54"/>
    <w:rsid w:val="00B86F3C"/>
    <w:rsid w:val="00B879D8"/>
    <w:rsid w:val="00B910A2"/>
    <w:rsid w:val="00B92C7D"/>
    <w:rsid w:val="00B935AA"/>
    <w:rsid w:val="00B93B1E"/>
    <w:rsid w:val="00B93BB2"/>
    <w:rsid w:val="00B95649"/>
    <w:rsid w:val="00B9697B"/>
    <w:rsid w:val="00BA2E9C"/>
    <w:rsid w:val="00BA394F"/>
    <w:rsid w:val="00BA46C7"/>
    <w:rsid w:val="00BA4DA4"/>
    <w:rsid w:val="00BA5EE7"/>
    <w:rsid w:val="00BA6464"/>
    <w:rsid w:val="00BA66B3"/>
    <w:rsid w:val="00BA77D0"/>
    <w:rsid w:val="00BA786A"/>
    <w:rsid w:val="00BA7FE7"/>
    <w:rsid w:val="00BB177E"/>
    <w:rsid w:val="00BB1B07"/>
    <w:rsid w:val="00BB2AFE"/>
    <w:rsid w:val="00BB339C"/>
    <w:rsid w:val="00BB572A"/>
    <w:rsid w:val="00BB6329"/>
    <w:rsid w:val="00BB63B3"/>
    <w:rsid w:val="00BB7B45"/>
    <w:rsid w:val="00BC0FBA"/>
    <w:rsid w:val="00BC2038"/>
    <w:rsid w:val="00BC24B5"/>
    <w:rsid w:val="00BC2E5F"/>
    <w:rsid w:val="00BC3884"/>
    <w:rsid w:val="00BC4646"/>
    <w:rsid w:val="00BC481E"/>
    <w:rsid w:val="00BC497C"/>
    <w:rsid w:val="00BC5AF6"/>
    <w:rsid w:val="00BC5DD9"/>
    <w:rsid w:val="00BC621A"/>
    <w:rsid w:val="00BD1049"/>
    <w:rsid w:val="00BD20F3"/>
    <w:rsid w:val="00BD295F"/>
    <w:rsid w:val="00BD3AA5"/>
    <w:rsid w:val="00BD3E51"/>
    <w:rsid w:val="00BD4CE1"/>
    <w:rsid w:val="00BD5085"/>
    <w:rsid w:val="00BD6BCB"/>
    <w:rsid w:val="00BD7D0C"/>
    <w:rsid w:val="00BE1025"/>
    <w:rsid w:val="00BE122D"/>
    <w:rsid w:val="00BE1A55"/>
    <w:rsid w:val="00BE2BA3"/>
    <w:rsid w:val="00BE368B"/>
    <w:rsid w:val="00BE3F84"/>
    <w:rsid w:val="00BE4D3C"/>
    <w:rsid w:val="00BE4F29"/>
    <w:rsid w:val="00BE5465"/>
    <w:rsid w:val="00BE5947"/>
    <w:rsid w:val="00BE65DC"/>
    <w:rsid w:val="00BE7273"/>
    <w:rsid w:val="00BE7968"/>
    <w:rsid w:val="00BE7CB4"/>
    <w:rsid w:val="00BF0A84"/>
    <w:rsid w:val="00BF2544"/>
    <w:rsid w:val="00BF2BD8"/>
    <w:rsid w:val="00BF3771"/>
    <w:rsid w:val="00BF4535"/>
    <w:rsid w:val="00BF47BA"/>
    <w:rsid w:val="00BF5F6F"/>
    <w:rsid w:val="00BF7FB7"/>
    <w:rsid w:val="00C00704"/>
    <w:rsid w:val="00C00A8F"/>
    <w:rsid w:val="00C03011"/>
    <w:rsid w:val="00C03293"/>
    <w:rsid w:val="00C03706"/>
    <w:rsid w:val="00C03F46"/>
    <w:rsid w:val="00C03FC1"/>
    <w:rsid w:val="00C05607"/>
    <w:rsid w:val="00C108A2"/>
    <w:rsid w:val="00C10B32"/>
    <w:rsid w:val="00C12780"/>
    <w:rsid w:val="00C127EC"/>
    <w:rsid w:val="00C1445F"/>
    <w:rsid w:val="00C144CA"/>
    <w:rsid w:val="00C148F6"/>
    <w:rsid w:val="00C159BC"/>
    <w:rsid w:val="00C15A54"/>
    <w:rsid w:val="00C15ED8"/>
    <w:rsid w:val="00C16331"/>
    <w:rsid w:val="00C168AC"/>
    <w:rsid w:val="00C20515"/>
    <w:rsid w:val="00C2214E"/>
    <w:rsid w:val="00C235AB"/>
    <w:rsid w:val="00C24D9D"/>
    <w:rsid w:val="00C2501E"/>
    <w:rsid w:val="00C2519B"/>
    <w:rsid w:val="00C251E1"/>
    <w:rsid w:val="00C26BE8"/>
    <w:rsid w:val="00C3176F"/>
    <w:rsid w:val="00C32F32"/>
    <w:rsid w:val="00C35174"/>
    <w:rsid w:val="00C35346"/>
    <w:rsid w:val="00C37562"/>
    <w:rsid w:val="00C3782E"/>
    <w:rsid w:val="00C4005A"/>
    <w:rsid w:val="00C404D1"/>
    <w:rsid w:val="00C40A9F"/>
    <w:rsid w:val="00C41739"/>
    <w:rsid w:val="00C42176"/>
    <w:rsid w:val="00C42232"/>
    <w:rsid w:val="00C43E15"/>
    <w:rsid w:val="00C44189"/>
    <w:rsid w:val="00C444B8"/>
    <w:rsid w:val="00C470DB"/>
    <w:rsid w:val="00C47230"/>
    <w:rsid w:val="00C47C21"/>
    <w:rsid w:val="00C52914"/>
    <w:rsid w:val="00C5295B"/>
    <w:rsid w:val="00C53349"/>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701CF"/>
    <w:rsid w:val="00C704CF"/>
    <w:rsid w:val="00C71277"/>
    <w:rsid w:val="00C7131F"/>
    <w:rsid w:val="00C71D05"/>
    <w:rsid w:val="00C73CB0"/>
    <w:rsid w:val="00C76042"/>
    <w:rsid w:val="00C76DAB"/>
    <w:rsid w:val="00C76F47"/>
    <w:rsid w:val="00C7798D"/>
    <w:rsid w:val="00C824D8"/>
    <w:rsid w:val="00C82A38"/>
    <w:rsid w:val="00C90957"/>
    <w:rsid w:val="00C90AEC"/>
    <w:rsid w:val="00C90B04"/>
    <w:rsid w:val="00C92160"/>
    <w:rsid w:val="00C943CD"/>
    <w:rsid w:val="00C955F0"/>
    <w:rsid w:val="00C95D61"/>
    <w:rsid w:val="00C9713C"/>
    <w:rsid w:val="00C97659"/>
    <w:rsid w:val="00CA1F34"/>
    <w:rsid w:val="00CA283B"/>
    <w:rsid w:val="00CA2DB8"/>
    <w:rsid w:val="00CA52DE"/>
    <w:rsid w:val="00CA5811"/>
    <w:rsid w:val="00CA5DB0"/>
    <w:rsid w:val="00CA7B81"/>
    <w:rsid w:val="00CB00D0"/>
    <w:rsid w:val="00CB078E"/>
    <w:rsid w:val="00CB2A82"/>
    <w:rsid w:val="00CB435B"/>
    <w:rsid w:val="00CB43F0"/>
    <w:rsid w:val="00CC15B6"/>
    <w:rsid w:val="00CC2041"/>
    <w:rsid w:val="00CC28B9"/>
    <w:rsid w:val="00CC4A4A"/>
    <w:rsid w:val="00CC58ED"/>
    <w:rsid w:val="00CC5960"/>
    <w:rsid w:val="00CC5D20"/>
    <w:rsid w:val="00CC5D75"/>
    <w:rsid w:val="00CC6277"/>
    <w:rsid w:val="00CD02D2"/>
    <w:rsid w:val="00CD0DE8"/>
    <w:rsid w:val="00CD14C0"/>
    <w:rsid w:val="00CD2E78"/>
    <w:rsid w:val="00CD36AA"/>
    <w:rsid w:val="00CD3DB4"/>
    <w:rsid w:val="00CD3FF7"/>
    <w:rsid w:val="00CD58C8"/>
    <w:rsid w:val="00CD5EFF"/>
    <w:rsid w:val="00CD671C"/>
    <w:rsid w:val="00CD6C7C"/>
    <w:rsid w:val="00CD6FAC"/>
    <w:rsid w:val="00CD7B50"/>
    <w:rsid w:val="00CE0233"/>
    <w:rsid w:val="00CE0316"/>
    <w:rsid w:val="00CE031B"/>
    <w:rsid w:val="00CE353D"/>
    <w:rsid w:val="00CE62A7"/>
    <w:rsid w:val="00CF0F5A"/>
    <w:rsid w:val="00CF1637"/>
    <w:rsid w:val="00CF1B41"/>
    <w:rsid w:val="00CF2075"/>
    <w:rsid w:val="00CF215D"/>
    <w:rsid w:val="00CF28B5"/>
    <w:rsid w:val="00CF5BEC"/>
    <w:rsid w:val="00CF632F"/>
    <w:rsid w:val="00CF7A47"/>
    <w:rsid w:val="00D004D8"/>
    <w:rsid w:val="00D00551"/>
    <w:rsid w:val="00D0078C"/>
    <w:rsid w:val="00D01757"/>
    <w:rsid w:val="00D02A1D"/>
    <w:rsid w:val="00D0314A"/>
    <w:rsid w:val="00D03363"/>
    <w:rsid w:val="00D03546"/>
    <w:rsid w:val="00D04723"/>
    <w:rsid w:val="00D06649"/>
    <w:rsid w:val="00D07D90"/>
    <w:rsid w:val="00D10884"/>
    <w:rsid w:val="00D11697"/>
    <w:rsid w:val="00D11A78"/>
    <w:rsid w:val="00D11A88"/>
    <w:rsid w:val="00D1269F"/>
    <w:rsid w:val="00D138CE"/>
    <w:rsid w:val="00D140E0"/>
    <w:rsid w:val="00D14562"/>
    <w:rsid w:val="00D145EC"/>
    <w:rsid w:val="00D15C5B"/>
    <w:rsid w:val="00D16242"/>
    <w:rsid w:val="00D1740E"/>
    <w:rsid w:val="00D21051"/>
    <w:rsid w:val="00D21748"/>
    <w:rsid w:val="00D21B28"/>
    <w:rsid w:val="00D22E27"/>
    <w:rsid w:val="00D22FF3"/>
    <w:rsid w:val="00D2363F"/>
    <w:rsid w:val="00D27DD7"/>
    <w:rsid w:val="00D33201"/>
    <w:rsid w:val="00D35913"/>
    <w:rsid w:val="00D36CC5"/>
    <w:rsid w:val="00D40A0A"/>
    <w:rsid w:val="00D40F7F"/>
    <w:rsid w:val="00D40FA4"/>
    <w:rsid w:val="00D4126E"/>
    <w:rsid w:val="00D42FD3"/>
    <w:rsid w:val="00D43C0B"/>
    <w:rsid w:val="00D44A74"/>
    <w:rsid w:val="00D460F0"/>
    <w:rsid w:val="00D476F7"/>
    <w:rsid w:val="00D50A98"/>
    <w:rsid w:val="00D52817"/>
    <w:rsid w:val="00D52CAD"/>
    <w:rsid w:val="00D53A50"/>
    <w:rsid w:val="00D5565B"/>
    <w:rsid w:val="00D57CD2"/>
    <w:rsid w:val="00D57E66"/>
    <w:rsid w:val="00D6129B"/>
    <w:rsid w:val="00D618C3"/>
    <w:rsid w:val="00D61CA0"/>
    <w:rsid w:val="00D6379A"/>
    <w:rsid w:val="00D63823"/>
    <w:rsid w:val="00D63DC1"/>
    <w:rsid w:val="00D64B37"/>
    <w:rsid w:val="00D65BAA"/>
    <w:rsid w:val="00D65F41"/>
    <w:rsid w:val="00D66422"/>
    <w:rsid w:val="00D679F0"/>
    <w:rsid w:val="00D70D4F"/>
    <w:rsid w:val="00D72D59"/>
    <w:rsid w:val="00D73350"/>
    <w:rsid w:val="00D75017"/>
    <w:rsid w:val="00D7516A"/>
    <w:rsid w:val="00D77D80"/>
    <w:rsid w:val="00D77DD6"/>
    <w:rsid w:val="00D77E20"/>
    <w:rsid w:val="00D80D79"/>
    <w:rsid w:val="00D82231"/>
    <w:rsid w:val="00D837BB"/>
    <w:rsid w:val="00D85193"/>
    <w:rsid w:val="00D85243"/>
    <w:rsid w:val="00D8532F"/>
    <w:rsid w:val="00D8610D"/>
    <w:rsid w:val="00D8756E"/>
    <w:rsid w:val="00D9047D"/>
    <w:rsid w:val="00D930F9"/>
    <w:rsid w:val="00D93803"/>
    <w:rsid w:val="00D938DD"/>
    <w:rsid w:val="00D93B78"/>
    <w:rsid w:val="00D93C55"/>
    <w:rsid w:val="00D94AAD"/>
    <w:rsid w:val="00D94ED0"/>
    <w:rsid w:val="00D95099"/>
    <w:rsid w:val="00D959DD"/>
    <w:rsid w:val="00D961BA"/>
    <w:rsid w:val="00D974EA"/>
    <w:rsid w:val="00DA097F"/>
    <w:rsid w:val="00DA2611"/>
    <w:rsid w:val="00DA2AD1"/>
    <w:rsid w:val="00DA39EB"/>
    <w:rsid w:val="00DA4CBC"/>
    <w:rsid w:val="00DA5A93"/>
    <w:rsid w:val="00DA690B"/>
    <w:rsid w:val="00DA6CAE"/>
    <w:rsid w:val="00DA7981"/>
    <w:rsid w:val="00DB055D"/>
    <w:rsid w:val="00DB0E3E"/>
    <w:rsid w:val="00DB205B"/>
    <w:rsid w:val="00DB30F5"/>
    <w:rsid w:val="00DB4CAD"/>
    <w:rsid w:val="00DB7725"/>
    <w:rsid w:val="00DC0F52"/>
    <w:rsid w:val="00DC1014"/>
    <w:rsid w:val="00DC3064"/>
    <w:rsid w:val="00DC353D"/>
    <w:rsid w:val="00DC3F43"/>
    <w:rsid w:val="00DC4726"/>
    <w:rsid w:val="00DC7003"/>
    <w:rsid w:val="00DC739C"/>
    <w:rsid w:val="00DD08BD"/>
    <w:rsid w:val="00DD10A8"/>
    <w:rsid w:val="00DD40D2"/>
    <w:rsid w:val="00DD51E0"/>
    <w:rsid w:val="00DD5EA3"/>
    <w:rsid w:val="00DD6795"/>
    <w:rsid w:val="00DE13F4"/>
    <w:rsid w:val="00DE1875"/>
    <w:rsid w:val="00DE2276"/>
    <w:rsid w:val="00DE2FC1"/>
    <w:rsid w:val="00DE32FD"/>
    <w:rsid w:val="00DE4123"/>
    <w:rsid w:val="00DE49D9"/>
    <w:rsid w:val="00DE5AC8"/>
    <w:rsid w:val="00DE5BBF"/>
    <w:rsid w:val="00DE6E85"/>
    <w:rsid w:val="00DF315B"/>
    <w:rsid w:val="00DF4040"/>
    <w:rsid w:val="00DF49C8"/>
    <w:rsid w:val="00DF61C2"/>
    <w:rsid w:val="00DF6B68"/>
    <w:rsid w:val="00DF71D5"/>
    <w:rsid w:val="00DF72FA"/>
    <w:rsid w:val="00DF782D"/>
    <w:rsid w:val="00DF7D12"/>
    <w:rsid w:val="00DF7F56"/>
    <w:rsid w:val="00E00C3D"/>
    <w:rsid w:val="00E0158E"/>
    <w:rsid w:val="00E01A8A"/>
    <w:rsid w:val="00E02C3E"/>
    <w:rsid w:val="00E03A99"/>
    <w:rsid w:val="00E03DDC"/>
    <w:rsid w:val="00E041CD"/>
    <w:rsid w:val="00E06B73"/>
    <w:rsid w:val="00E07EF9"/>
    <w:rsid w:val="00E1023D"/>
    <w:rsid w:val="00E104FF"/>
    <w:rsid w:val="00E1247E"/>
    <w:rsid w:val="00E12915"/>
    <w:rsid w:val="00E133EA"/>
    <w:rsid w:val="00E13625"/>
    <w:rsid w:val="00E13BFB"/>
    <w:rsid w:val="00E1463F"/>
    <w:rsid w:val="00E17D28"/>
    <w:rsid w:val="00E20A35"/>
    <w:rsid w:val="00E21E88"/>
    <w:rsid w:val="00E22DC9"/>
    <w:rsid w:val="00E24F0E"/>
    <w:rsid w:val="00E265C6"/>
    <w:rsid w:val="00E279D3"/>
    <w:rsid w:val="00E27E05"/>
    <w:rsid w:val="00E302A5"/>
    <w:rsid w:val="00E32234"/>
    <w:rsid w:val="00E3403D"/>
    <w:rsid w:val="00E3475C"/>
    <w:rsid w:val="00E34D20"/>
    <w:rsid w:val="00E363A9"/>
    <w:rsid w:val="00E3714E"/>
    <w:rsid w:val="00E413E0"/>
    <w:rsid w:val="00E41CA8"/>
    <w:rsid w:val="00E43C56"/>
    <w:rsid w:val="00E46080"/>
    <w:rsid w:val="00E5010A"/>
    <w:rsid w:val="00E502FB"/>
    <w:rsid w:val="00E51FC5"/>
    <w:rsid w:val="00E51FE3"/>
    <w:rsid w:val="00E53AE3"/>
    <w:rsid w:val="00E5574A"/>
    <w:rsid w:val="00E610B9"/>
    <w:rsid w:val="00E64DF0"/>
    <w:rsid w:val="00E64FB2"/>
    <w:rsid w:val="00E6603F"/>
    <w:rsid w:val="00E6644F"/>
    <w:rsid w:val="00E72859"/>
    <w:rsid w:val="00E73FB0"/>
    <w:rsid w:val="00E75196"/>
    <w:rsid w:val="00E75F61"/>
    <w:rsid w:val="00E76AEF"/>
    <w:rsid w:val="00E80759"/>
    <w:rsid w:val="00E81895"/>
    <w:rsid w:val="00E81E2C"/>
    <w:rsid w:val="00E829B3"/>
    <w:rsid w:val="00E847C9"/>
    <w:rsid w:val="00E8609F"/>
    <w:rsid w:val="00E86B51"/>
    <w:rsid w:val="00E87271"/>
    <w:rsid w:val="00E9296D"/>
    <w:rsid w:val="00E95FD1"/>
    <w:rsid w:val="00E9600F"/>
    <w:rsid w:val="00E968D2"/>
    <w:rsid w:val="00E96D32"/>
    <w:rsid w:val="00E97484"/>
    <w:rsid w:val="00E975ED"/>
    <w:rsid w:val="00EA06FB"/>
    <w:rsid w:val="00EA0B68"/>
    <w:rsid w:val="00EA18FF"/>
    <w:rsid w:val="00EA63D9"/>
    <w:rsid w:val="00EB05BE"/>
    <w:rsid w:val="00EB1664"/>
    <w:rsid w:val="00EB1AF8"/>
    <w:rsid w:val="00EB1E12"/>
    <w:rsid w:val="00EB2409"/>
    <w:rsid w:val="00EB2EBB"/>
    <w:rsid w:val="00EB564D"/>
    <w:rsid w:val="00EB5D2F"/>
    <w:rsid w:val="00EB6A1A"/>
    <w:rsid w:val="00EC10EC"/>
    <w:rsid w:val="00EC28B7"/>
    <w:rsid w:val="00EC31E5"/>
    <w:rsid w:val="00EC31E9"/>
    <w:rsid w:val="00EC43AD"/>
    <w:rsid w:val="00EC4B74"/>
    <w:rsid w:val="00EC4B7B"/>
    <w:rsid w:val="00ED0E33"/>
    <w:rsid w:val="00ED0ECA"/>
    <w:rsid w:val="00ED1D2D"/>
    <w:rsid w:val="00ED1F1F"/>
    <w:rsid w:val="00ED2464"/>
    <w:rsid w:val="00ED2A1D"/>
    <w:rsid w:val="00ED376D"/>
    <w:rsid w:val="00ED37C1"/>
    <w:rsid w:val="00ED48AD"/>
    <w:rsid w:val="00ED4EE1"/>
    <w:rsid w:val="00ED6080"/>
    <w:rsid w:val="00ED6C46"/>
    <w:rsid w:val="00EE0176"/>
    <w:rsid w:val="00EE2CDE"/>
    <w:rsid w:val="00EE2D05"/>
    <w:rsid w:val="00EE35E1"/>
    <w:rsid w:val="00EE4854"/>
    <w:rsid w:val="00EE5E9A"/>
    <w:rsid w:val="00EE7A0F"/>
    <w:rsid w:val="00EF0942"/>
    <w:rsid w:val="00EF1817"/>
    <w:rsid w:val="00EF182A"/>
    <w:rsid w:val="00EF291F"/>
    <w:rsid w:val="00EF3353"/>
    <w:rsid w:val="00EF4FA6"/>
    <w:rsid w:val="00EF5FA2"/>
    <w:rsid w:val="00EF6658"/>
    <w:rsid w:val="00EF7A33"/>
    <w:rsid w:val="00F00307"/>
    <w:rsid w:val="00F01513"/>
    <w:rsid w:val="00F0164D"/>
    <w:rsid w:val="00F0218C"/>
    <w:rsid w:val="00F0393B"/>
    <w:rsid w:val="00F039B4"/>
    <w:rsid w:val="00F069BE"/>
    <w:rsid w:val="00F06E48"/>
    <w:rsid w:val="00F1290A"/>
    <w:rsid w:val="00F1342A"/>
    <w:rsid w:val="00F13D60"/>
    <w:rsid w:val="00F1422F"/>
    <w:rsid w:val="00F15635"/>
    <w:rsid w:val="00F15B74"/>
    <w:rsid w:val="00F17324"/>
    <w:rsid w:val="00F21698"/>
    <w:rsid w:val="00F258CC"/>
    <w:rsid w:val="00F27343"/>
    <w:rsid w:val="00F313DD"/>
    <w:rsid w:val="00F31B27"/>
    <w:rsid w:val="00F31F6A"/>
    <w:rsid w:val="00F35F75"/>
    <w:rsid w:val="00F36A53"/>
    <w:rsid w:val="00F36ADC"/>
    <w:rsid w:val="00F36B11"/>
    <w:rsid w:val="00F378BE"/>
    <w:rsid w:val="00F40265"/>
    <w:rsid w:val="00F40F72"/>
    <w:rsid w:val="00F42FB8"/>
    <w:rsid w:val="00F43120"/>
    <w:rsid w:val="00F4561C"/>
    <w:rsid w:val="00F4569B"/>
    <w:rsid w:val="00F4696B"/>
    <w:rsid w:val="00F46E78"/>
    <w:rsid w:val="00F46FDD"/>
    <w:rsid w:val="00F4778B"/>
    <w:rsid w:val="00F47CD1"/>
    <w:rsid w:val="00F50B2A"/>
    <w:rsid w:val="00F5119E"/>
    <w:rsid w:val="00F511E0"/>
    <w:rsid w:val="00F513D8"/>
    <w:rsid w:val="00F52445"/>
    <w:rsid w:val="00F5469E"/>
    <w:rsid w:val="00F57531"/>
    <w:rsid w:val="00F600D3"/>
    <w:rsid w:val="00F600EE"/>
    <w:rsid w:val="00F62214"/>
    <w:rsid w:val="00F6298E"/>
    <w:rsid w:val="00F66BD0"/>
    <w:rsid w:val="00F74E5F"/>
    <w:rsid w:val="00F763A4"/>
    <w:rsid w:val="00F77FD0"/>
    <w:rsid w:val="00F803D9"/>
    <w:rsid w:val="00F817AB"/>
    <w:rsid w:val="00F81CF2"/>
    <w:rsid w:val="00F823D9"/>
    <w:rsid w:val="00F82B5C"/>
    <w:rsid w:val="00F84AD8"/>
    <w:rsid w:val="00F859B5"/>
    <w:rsid w:val="00F8653B"/>
    <w:rsid w:val="00F86EB5"/>
    <w:rsid w:val="00F87FD2"/>
    <w:rsid w:val="00F9145E"/>
    <w:rsid w:val="00F91FB5"/>
    <w:rsid w:val="00F93887"/>
    <w:rsid w:val="00F93917"/>
    <w:rsid w:val="00F941B8"/>
    <w:rsid w:val="00F96985"/>
    <w:rsid w:val="00F969D1"/>
    <w:rsid w:val="00F96C92"/>
    <w:rsid w:val="00F97B14"/>
    <w:rsid w:val="00FA0488"/>
    <w:rsid w:val="00FA1232"/>
    <w:rsid w:val="00FA2504"/>
    <w:rsid w:val="00FA30B7"/>
    <w:rsid w:val="00FA344A"/>
    <w:rsid w:val="00FA396F"/>
    <w:rsid w:val="00FA5600"/>
    <w:rsid w:val="00FA5DE7"/>
    <w:rsid w:val="00FA5FA5"/>
    <w:rsid w:val="00FA631B"/>
    <w:rsid w:val="00FA79A7"/>
    <w:rsid w:val="00FB3A50"/>
    <w:rsid w:val="00FB6224"/>
    <w:rsid w:val="00FB684D"/>
    <w:rsid w:val="00FB7943"/>
    <w:rsid w:val="00FC0847"/>
    <w:rsid w:val="00FC0E4F"/>
    <w:rsid w:val="00FC0E6E"/>
    <w:rsid w:val="00FC1516"/>
    <w:rsid w:val="00FC2F80"/>
    <w:rsid w:val="00FC34C2"/>
    <w:rsid w:val="00FC35F7"/>
    <w:rsid w:val="00FC3932"/>
    <w:rsid w:val="00FC4AB2"/>
    <w:rsid w:val="00FC643D"/>
    <w:rsid w:val="00FD194C"/>
    <w:rsid w:val="00FD1DAF"/>
    <w:rsid w:val="00FD24E4"/>
    <w:rsid w:val="00FD2949"/>
    <w:rsid w:val="00FD2D49"/>
    <w:rsid w:val="00FD38CE"/>
    <w:rsid w:val="00FD40BA"/>
    <w:rsid w:val="00FD446A"/>
    <w:rsid w:val="00FD545F"/>
    <w:rsid w:val="00FD6709"/>
    <w:rsid w:val="00FD6F24"/>
    <w:rsid w:val="00FD77C3"/>
    <w:rsid w:val="00FE127D"/>
    <w:rsid w:val="00FE1A6E"/>
    <w:rsid w:val="00FE35C6"/>
    <w:rsid w:val="00FE3DB7"/>
    <w:rsid w:val="00FE3DCC"/>
    <w:rsid w:val="00FE53C8"/>
    <w:rsid w:val="00FE5415"/>
    <w:rsid w:val="00FE5A18"/>
    <w:rsid w:val="00FE5FB7"/>
    <w:rsid w:val="00FE6B7E"/>
    <w:rsid w:val="00FE7634"/>
    <w:rsid w:val="00FE7E88"/>
    <w:rsid w:val="00FF101A"/>
    <w:rsid w:val="00FF1497"/>
    <w:rsid w:val="00FF3EC7"/>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EX">
    <w:name w:val="EX"/>
    <w:basedOn w:val="a"/>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a9">
    <w:name w:val="Hyperlink"/>
    <w:rsid w:val="00640CD6"/>
    <w:rPr>
      <w:color w:val="0563C1"/>
      <w:u w:val="single"/>
    </w:rPr>
  </w:style>
  <w:style w:type="character" w:styleId="aa">
    <w:name w:val="Unresolved Mention"/>
    <w:uiPriority w:val="99"/>
    <w:semiHidden/>
    <w:unhideWhenUsed/>
    <w:rsid w:val="00640CD6"/>
    <w:rPr>
      <w:color w:val="605E5C"/>
      <w:shd w:val="clear" w:color="auto" w:fill="E1DFDD"/>
    </w:rPr>
  </w:style>
  <w:style w:type="table" w:styleId="ab">
    <w:name w:val="Table Grid"/>
    <w:basedOn w:val="a1"/>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sid w:val="00810626"/>
    <w:rPr>
      <w:color w:val="954F72"/>
      <w:u w:val="single"/>
    </w:rPr>
  </w:style>
  <w:style w:type="paragraph" w:customStyle="1" w:styleId="EditorsNote">
    <w:name w:val="Editor's Note"/>
    <w:basedOn w:val="a"/>
    <w:rsid w:val="00BB1B07"/>
    <w:pPr>
      <w:keepLines/>
      <w:overflowPunct w:val="0"/>
      <w:autoSpaceDE w:val="0"/>
      <w:autoSpaceDN w:val="0"/>
      <w:adjustRightInd w:val="0"/>
      <w:spacing w:after="180"/>
      <w:ind w:left="1135" w:hanging="851"/>
      <w:textAlignment w:val="baseline"/>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9185753">
      <w:bodyDiv w:val="1"/>
      <w:marLeft w:val="0"/>
      <w:marRight w:val="0"/>
      <w:marTop w:val="0"/>
      <w:marBottom w:val="0"/>
      <w:divBdr>
        <w:top w:val="none" w:sz="0" w:space="0" w:color="auto"/>
        <w:left w:val="none" w:sz="0" w:space="0" w:color="auto"/>
        <w:bottom w:val="none" w:sz="0" w:space="0" w:color="auto"/>
        <w:right w:val="none" w:sz="0" w:space="0" w:color="auto"/>
      </w:divBdr>
      <w:divsChild>
        <w:div w:id="1864198705">
          <w:marLeft w:val="446"/>
          <w:marRight w:val="0"/>
          <w:marTop w:val="12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728753">
      <w:bodyDiv w:val="1"/>
      <w:marLeft w:val="0"/>
      <w:marRight w:val="0"/>
      <w:marTop w:val="0"/>
      <w:marBottom w:val="0"/>
      <w:divBdr>
        <w:top w:val="none" w:sz="0" w:space="0" w:color="auto"/>
        <w:left w:val="none" w:sz="0" w:space="0" w:color="auto"/>
        <w:bottom w:val="none" w:sz="0" w:space="0" w:color="auto"/>
        <w:right w:val="none" w:sz="0" w:space="0" w:color="auto"/>
      </w:divBdr>
      <w:divsChild>
        <w:div w:id="252010988">
          <w:marLeft w:val="446"/>
          <w:marRight w:val="0"/>
          <w:marTop w:val="12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22370-778F-4786-A835-94BBF7F8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Huawei-SL</cp:lastModifiedBy>
  <cp:revision>127</cp:revision>
  <cp:lastPrinted>2001-04-23T09:30:00Z</cp:lastPrinted>
  <dcterms:created xsi:type="dcterms:W3CDTF">2024-09-27T15:20:00Z</dcterms:created>
  <dcterms:modified xsi:type="dcterms:W3CDTF">2024-10-04T07:49:00Z</dcterms:modified>
</cp:coreProperties>
</file>